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160B79D3" w:rsidR="00B106A4" w:rsidRPr="00A3244F" w:rsidRDefault="00D947BC">
      <w:pPr>
        <w:spacing w:before="0" w:after="0"/>
        <w:rPr>
          <w:rFonts w:cs="Arial"/>
          <w:b/>
          <w:bCs/>
          <w:color w:val="000000"/>
          <w:sz w:val="28"/>
          <w:szCs w:val="28"/>
          <w:lang w:val="en-GB"/>
        </w:rPr>
      </w:pPr>
      <w:r w:rsidRPr="00A3244F">
        <w:rPr>
          <w:rFonts w:cs="Arial"/>
          <w:b/>
          <w:bCs/>
          <w:color w:val="000000"/>
          <w:sz w:val="28"/>
          <w:szCs w:val="28"/>
          <w:lang w:val="en-GB"/>
        </w:rPr>
        <w:t xml:space="preserve">3GPP TSG RAN WG1 </w:t>
      </w:r>
      <w:r w:rsidR="00F11BCE" w:rsidRPr="00A3244F">
        <w:rPr>
          <w:rFonts w:cs="Arial"/>
          <w:b/>
          <w:bCs/>
          <w:color w:val="000000"/>
          <w:sz w:val="28"/>
          <w:szCs w:val="28"/>
          <w:lang w:val="en-GB"/>
        </w:rPr>
        <w:t>#</w:t>
      </w:r>
      <w:r w:rsidR="00250B8A" w:rsidRPr="00A3244F">
        <w:rPr>
          <w:rFonts w:cs="Arial"/>
          <w:b/>
          <w:bCs/>
          <w:color w:val="000000"/>
          <w:sz w:val="28"/>
          <w:szCs w:val="28"/>
          <w:lang w:val="en-GB"/>
        </w:rPr>
        <w:t>122bis</w:t>
      </w:r>
      <w:r w:rsidRPr="00A3244F">
        <w:rPr>
          <w:rFonts w:cs="Arial"/>
          <w:b/>
          <w:bCs/>
          <w:color w:val="000000"/>
          <w:sz w:val="28"/>
          <w:szCs w:val="28"/>
          <w:lang w:val="en-GB"/>
        </w:rPr>
        <w:tab/>
        <w:t xml:space="preserve">                                   </w:t>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t xml:space="preserve">       </w:t>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r>
      <w:r w:rsidRPr="00A3244F">
        <w:rPr>
          <w:rFonts w:cs="Arial"/>
          <w:b/>
          <w:bCs/>
          <w:color w:val="000000"/>
          <w:sz w:val="28"/>
          <w:szCs w:val="28"/>
          <w:lang w:val="en-GB"/>
        </w:rPr>
        <w:tab/>
        <w:t xml:space="preserve">                          </w:t>
      </w:r>
      <w:r w:rsidR="00A3244F" w:rsidRPr="00A3244F">
        <w:rPr>
          <w:rFonts w:cs="Arial"/>
          <w:b/>
          <w:bCs/>
          <w:color w:val="000000"/>
          <w:sz w:val="28"/>
          <w:szCs w:val="28"/>
          <w:lang w:val="en-GB"/>
        </w:rPr>
        <w:t>R1-2508163</w:t>
      </w:r>
    </w:p>
    <w:p w14:paraId="38D2939D" w14:textId="43323D25" w:rsidR="00B106A4" w:rsidRPr="00A3244F" w:rsidRDefault="006574F6">
      <w:pPr>
        <w:spacing w:before="0" w:after="0"/>
        <w:rPr>
          <w:rFonts w:cs="Arial"/>
          <w:b/>
          <w:bCs/>
          <w:color w:val="000000"/>
          <w:sz w:val="28"/>
          <w:szCs w:val="28"/>
          <w:lang w:val="en-GB"/>
        </w:rPr>
      </w:pPr>
      <w:r w:rsidRPr="006574F6">
        <w:rPr>
          <w:rFonts w:cs="Arial"/>
          <w:b/>
          <w:bCs/>
          <w:color w:val="000000"/>
          <w:sz w:val="28"/>
          <w:szCs w:val="28"/>
          <w:lang w:val="en-GB"/>
        </w:rPr>
        <w:t>Prague, Czech Republic, October 13th –17th, 2025</w:t>
      </w:r>
    </w:p>
    <w:p w14:paraId="0175D331" w14:textId="77777777" w:rsidR="00B106A4" w:rsidRDefault="00B106A4">
      <w:pPr>
        <w:snapToGrid w:val="0"/>
        <w:spacing w:after="0"/>
        <w:rPr>
          <w:rFonts w:cs="Arial"/>
          <w:b/>
          <w:color w:val="000000"/>
          <w:sz w:val="28"/>
          <w:szCs w:val="28"/>
        </w:rPr>
      </w:pPr>
    </w:p>
    <w:p w14:paraId="2033BA85" w14:textId="4182C304" w:rsidR="00B106A4" w:rsidRDefault="00D947BC">
      <w:pPr>
        <w:ind w:left="1800" w:hanging="1800"/>
        <w:rPr>
          <w:b/>
          <w:color w:val="000000"/>
          <w:sz w:val="24"/>
          <w:szCs w:val="24"/>
        </w:rPr>
      </w:pPr>
      <w:r>
        <w:rPr>
          <w:b/>
          <w:color w:val="000000"/>
          <w:sz w:val="24"/>
          <w:szCs w:val="24"/>
        </w:rPr>
        <w:t>Agenda Item:</w:t>
      </w:r>
      <w:r>
        <w:rPr>
          <w:b/>
          <w:color w:val="000000"/>
          <w:sz w:val="24"/>
          <w:szCs w:val="24"/>
        </w:rPr>
        <w:tab/>
      </w:r>
      <w:r w:rsidR="0032650C">
        <w:rPr>
          <w:b/>
          <w:color w:val="000000"/>
          <w:sz w:val="24"/>
          <w:szCs w:val="24"/>
        </w:rPr>
        <w:t>9.2</w:t>
      </w:r>
    </w:p>
    <w:p w14:paraId="7B87513D" w14:textId="77777777" w:rsidR="00B106A4" w:rsidRDefault="00D947BC">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652AA96C" w:rsidR="00B106A4" w:rsidRDefault="00D947BC" w:rsidP="00250B8A">
      <w:pPr>
        <w:ind w:left="1800" w:hanging="1800"/>
        <w:rPr>
          <w:b/>
          <w:color w:val="000000"/>
          <w:sz w:val="24"/>
          <w:szCs w:val="24"/>
        </w:rPr>
      </w:pPr>
      <w:r>
        <w:rPr>
          <w:b/>
          <w:color w:val="000000"/>
          <w:sz w:val="24"/>
          <w:szCs w:val="24"/>
        </w:rPr>
        <w:t>Title:</w:t>
      </w:r>
      <w:r>
        <w:rPr>
          <w:b/>
          <w:color w:val="000000"/>
          <w:sz w:val="24"/>
          <w:szCs w:val="24"/>
        </w:rPr>
        <w:tab/>
      </w:r>
      <w:r w:rsidR="00250B8A" w:rsidRPr="00250B8A">
        <w:rPr>
          <w:b/>
          <w:color w:val="000000"/>
          <w:sz w:val="24"/>
          <w:szCs w:val="24"/>
        </w:rPr>
        <w:t xml:space="preserve">Summary of </w:t>
      </w:r>
      <w:r w:rsidR="00DE59D8" w:rsidRPr="00DE59D8">
        <w:rPr>
          <w:b/>
          <w:color w:val="000000"/>
          <w:sz w:val="24"/>
          <w:szCs w:val="24"/>
          <w:lang w:val="en-GB"/>
        </w:rPr>
        <w:t>LS on per band and per BC capability</w:t>
      </w:r>
      <w:r w:rsidR="00DE59D8">
        <w:rPr>
          <w:b/>
          <w:color w:val="000000"/>
          <w:sz w:val="24"/>
          <w:szCs w:val="24"/>
          <w:lang w:val="en-GB"/>
        </w:rPr>
        <w:t xml:space="preserve"> discussions</w:t>
      </w:r>
    </w:p>
    <w:p w14:paraId="0B7FE18E" w14:textId="77777777" w:rsidR="00B106A4" w:rsidRDefault="00D947B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D947BC">
      <w:pPr>
        <w:pStyle w:val="Heading1"/>
        <w:numPr>
          <w:ilvl w:val="0"/>
          <w:numId w:val="22"/>
        </w:numPr>
        <w:jc w:val="both"/>
        <w:rPr>
          <w:color w:val="000000"/>
        </w:rPr>
      </w:pPr>
      <w:r>
        <w:rPr>
          <w:color w:val="000000"/>
        </w:rPr>
        <w:t>Introduction</w:t>
      </w:r>
    </w:p>
    <w:p w14:paraId="25EA4D9E" w14:textId="2113B949" w:rsidR="00B106A4"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w:t>
      </w:r>
      <w:r w:rsidR="00DE59D8" w:rsidRPr="00DE59D8">
        <w:rPr>
          <w:rFonts w:ascii="Calibri" w:hAnsi="Calibri" w:cs="Arial"/>
          <w:color w:val="000000"/>
          <w:lang w:val="en-US"/>
        </w:rPr>
        <w:t>LS on per band and per BC capability discussions</w:t>
      </w:r>
      <w:r>
        <w:rPr>
          <w:rFonts w:ascii="Calibri" w:hAnsi="Calibri" w:cs="Arial"/>
          <w:color w:val="000000"/>
          <w:lang w:val="en-US"/>
        </w:rPr>
        <w:t xml:space="preserve"> during </w:t>
      </w:r>
      <w:r w:rsidR="00A02363">
        <w:rPr>
          <w:rFonts w:ascii="Calibri" w:hAnsi="Calibri" w:cs="Arial"/>
          <w:color w:val="000000"/>
          <w:lang w:val="en-US"/>
        </w:rPr>
        <w:t xml:space="preserve">RAN1 </w:t>
      </w:r>
      <w:r w:rsidR="00F11BCE">
        <w:rPr>
          <w:rFonts w:ascii="Calibri" w:hAnsi="Calibri" w:cs="Arial"/>
          <w:color w:val="000000"/>
          <w:lang w:val="en-US"/>
        </w:rPr>
        <w:t>#</w:t>
      </w:r>
      <w:r w:rsidR="00250B8A">
        <w:rPr>
          <w:rFonts w:ascii="Calibri" w:hAnsi="Calibri" w:cs="Arial"/>
          <w:color w:val="000000"/>
          <w:lang w:val="en-US"/>
        </w:rPr>
        <w:t>122bis</w:t>
      </w:r>
      <w:r>
        <w:rPr>
          <w:rFonts w:ascii="Calibri" w:hAnsi="Calibri" w:cs="Arial"/>
          <w:color w:val="000000"/>
          <w:lang w:val="en-US"/>
        </w:rPr>
        <w:t>. According to the Chair’s Notes:</w:t>
      </w:r>
    </w:p>
    <w:p w14:paraId="631FEC75" w14:textId="77777777" w:rsidR="00DE59D8" w:rsidRPr="00E0521D" w:rsidRDefault="00DE59D8">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tcPr>
          <w:p w14:paraId="0AF4266E" w14:textId="77777777" w:rsidR="00B50E4F" w:rsidRPr="0077415B" w:rsidRDefault="00B50E4F" w:rsidP="00B50E4F">
            <w:pPr>
              <w:rPr>
                <w:rFonts w:ascii="Times New Roman" w:eastAsia="DengXian" w:hAnsi="Times New Roman"/>
                <w:lang w:eastAsia="zh-CN"/>
              </w:rPr>
            </w:pPr>
            <w:r>
              <w:rPr>
                <w:rFonts w:ascii="Times New Roman" w:hAnsi="Times New Roman"/>
              </w:rPr>
              <w:t>R1-2506724</w:t>
            </w:r>
            <w:r>
              <w:rPr>
                <w:rFonts w:ascii="Times New Roman" w:hAnsi="Times New Roman"/>
              </w:rPr>
              <w:tab/>
              <w:t>LS on per band and per BC capability</w:t>
            </w:r>
            <w:r>
              <w:rPr>
                <w:rFonts w:ascii="Times New Roman" w:hAnsi="Times New Roman"/>
              </w:rPr>
              <w:tab/>
              <w:t>RAN2, Samsung, Xiaomi</w:t>
            </w:r>
          </w:p>
          <w:p w14:paraId="5372EDA0" w14:textId="77777777" w:rsidR="00B50E4F" w:rsidRPr="00EB78E4" w:rsidRDefault="00B50E4F" w:rsidP="00B50E4F">
            <w:pPr>
              <w:rPr>
                <w:rFonts w:ascii="Times New Roman" w:eastAsia="DengXian" w:hAnsi="Times New Roman"/>
                <w:highlight w:val="cyan"/>
                <w:lang w:eastAsia="zh-CN"/>
              </w:rPr>
            </w:pPr>
            <w:r w:rsidRPr="00EB78E4">
              <w:rPr>
                <w:rFonts w:ascii="Times New Roman" w:eastAsia="DengXian" w:hAnsi="Times New Roman"/>
                <w:highlight w:val="cyan"/>
                <w:lang w:eastAsia="zh-CN"/>
              </w:rPr>
              <w:t>RAN2</w:t>
            </w:r>
            <w:r w:rsidRPr="00EB78E4">
              <w:rPr>
                <w:rFonts w:ascii="Times New Roman" w:eastAsia="DengXian" w:hAnsi="Times New Roman" w:hint="eastAsia"/>
                <w:highlight w:val="cyan"/>
                <w:lang w:eastAsia="zh-CN"/>
              </w:rPr>
              <w:t xml:space="preserve"> is requesting</w:t>
            </w:r>
            <w:r w:rsidRPr="00EB78E4">
              <w:rPr>
                <w:rFonts w:ascii="Times New Roman" w:eastAsia="DengXian" w:hAnsi="Times New Roman"/>
                <w:highlight w:val="cyan"/>
                <w:lang w:eastAsia="zh-CN"/>
              </w:rPr>
              <w:t xml:space="preserve"> RAN1 to provide answer </w:t>
            </w:r>
            <w:r w:rsidRPr="00EB78E4">
              <w:rPr>
                <w:rFonts w:ascii="Times New Roman" w:eastAsia="DengXian" w:hAnsi="Times New Roman" w:hint="eastAsia"/>
                <w:highlight w:val="cyan"/>
                <w:lang w:eastAsia="zh-CN"/>
              </w:rPr>
              <w:t>to a list of</w:t>
            </w:r>
            <w:r w:rsidRPr="00EB78E4">
              <w:rPr>
                <w:rFonts w:ascii="Times New Roman" w:eastAsia="DengXian" w:hAnsi="Times New Roman"/>
                <w:highlight w:val="cyan"/>
                <w:lang w:eastAsia="zh-CN"/>
              </w:rPr>
              <w:t xml:space="preserve"> questions</w:t>
            </w:r>
            <w:r w:rsidRPr="00EB78E4">
              <w:rPr>
                <w:rFonts w:ascii="Times New Roman" w:eastAsia="DengXian" w:hAnsi="Times New Roman" w:hint="eastAsia"/>
                <w:highlight w:val="cyan"/>
                <w:lang w:eastAsia="zh-CN"/>
              </w:rPr>
              <w:t xml:space="preserve">, and further </w:t>
            </w:r>
            <w:r w:rsidRPr="00EB78E4">
              <w:rPr>
                <w:rFonts w:ascii="Times New Roman" w:eastAsia="DengXian" w:hAnsi="Times New Roman"/>
                <w:highlight w:val="cyan"/>
                <w:lang w:eastAsia="zh-CN"/>
              </w:rPr>
              <w:t>requesting</w:t>
            </w:r>
            <w:r w:rsidRPr="00EB78E4">
              <w:rPr>
                <w:rFonts w:ascii="Times New Roman" w:eastAsia="DengXian" w:hAnsi="Times New Roman" w:hint="eastAsia"/>
                <w:highlight w:val="cyan"/>
                <w:lang w:eastAsia="zh-CN"/>
              </w:rPr>
              <w:t xml:space="preserve"> </w:t>
            </w:r>
            <w:r w:rsidRPr="00EB78E4">
              <w:rPr>
                <w:rFonts w:ascii="Times New Roman" w:eastAsia="DengXian" w:hAnsi="Times New Roman"/>
                <w:highlight w:val="cyan"/>
                <w:lang w:eastAsia="zh-CN"/>
              </w:rPr>
              <w:t>RAN1 to capture how to handle relationship between per band and per BC capabilities and pre-requis</w:t>
            </w:r>
            <w:r w:rsidRPr="00EB78E4">
              <w:rPr>
                <w:rFonts w:ascii="Times New Roman" w:eastAsia="DengXian" w:hAnsi="Times New Roman" w:hint="eastAsia"/>
                <w:highlight w:val="cyan"/>
                <w:lang w:eastAsia="zh-CN"/>
              </w:rPr>
              <w:t>i</w:t>
            </w:r>
            <w:r w:rsidRPr="00EB78E4">
              <w:rPr>
                <w:rFonts w:ascii="Times New Roman" w:eastAsia="DengXian" w:hAnsi="Times New Roman"/>
                <w:highlight w:val="cyan"/>
                <w:lang w:eastAsia="zh-CN"/>
              </w:rPr>
              <w:t>te in the feature list If there is no common rule for all per band and per BC capabilities or there is exception for a certain feature group</w:t>
            </w:r>
            <w:r w:rsidRPr="00EB78E4">
              <w:rPr>
                <w:rFonts w:ascii="Times New Roman" w:eastAsia="DengXian" w:hAnsi="Times New Roman" w:hint="eastAsia"/>
                <w:highlight w:val="cyan"/>
                <w:lang w:eastAsia="zh-CN"/>
              </w:rPr>
              <w:t>. RAN1 discussion is needed. To be handled in Agenda 9.2. Moderator to be decided by Ralf.</w:t>
            </w:r>
          </w:p>
          <w:p w14:paraId="7B12FEA5" w14:textId="77777777" w:rsidR="00B50E4F" w:rsidRPr="0077415B" w:rsidRDefault="00B50E4F" w:rsidP="00B50E4F">
            <w:pPr>
              <w:rPr>
                <w:rFonts w:eastAsia="DengXian"/>
                <w:b/>
                <w:bCs/>
                <w:u w:val="single"/>
                <w:lang w:eastAsia="zh-CN"/>
              </w:rPr>
            </w:pPr>
            <w:r w:rsidRPr="0077415B">
              <w:rPr>
                <w:rFonts w:eastAsia="DengXian" w:hint="eastAsia"/>
                <w:b/>
                <w:bCs/>
                <w:u w:val="single"/>
                <w:lang w:eastAsia="zh-CN"/>
              </w:rPr>
              <w:t xml:space="preserve">Relevant </w:t>
            </w:r>
            <w:proofErr w:type="spellStart"/>
            <w:r w:rsidRPr="0077415B">
              <w:rPr>
                <w:rFonts w:eastAsia="DengXian" w:hint="eastAsia"/>
                <w:b/>
                <w:bCs/>
                <w:u w:val="single"/>
                <w:lang w:eastAsia="zh-CN"/>
              </w:rPr>
              <w:t>Tdocs</w:t>
            </w:r>
            <w:proofErr w:type="spellEnd"/>
          </w:p>
          <w:p w14:paraId="22BFF2E2" w14:textId="77777777" w:rsidR="00B50E4F" w:rsidRDefault="00B50E4F" w:rsidP="00B50E4F">
            <w:pPr>
              <w:rPr>
                <w:rFonts w:eastAsia="DengXian"/>
                <w:lang w:eastAsia="zh-CN"/>
              </w:rPr>
            </w:pPr>
            <w:r>
              <w:rPr>
                <w:rFonts w:ascii="Times New Roman" w:hAnsi="Times New Roman"/>
              </w:rPr>
              <w:t>R1-2506867</w:t>
            </w:r>
            <w:r>
              <w:rPr>
                <w:rFonts w:ascii="Times New Roman" w:hAnsi="Times New Roman"/>
              </w:rPr>
              <w:tab/>
              <w:t>Draft reply LS on per band and per BC capability</w:t>
            </w:r>
            <w:r>
              <w:rPr>
                <w:rFonts w:ascii="Times New Roman" w:hAnsi="Times New Roman"/>
              </w:rPr>
              <w:tab/>
              <w:t>vivo</w:t>
            </w:r>
          </w:p>
          <w:p w14:paraId="38D59401" w14:textId="77777777" w:rsidR="00B50E4F" w:rsidRDefault="00B50E4F" w:rsidP="00B50E4F">
            <w:r>
              <w:rPr>
                <w:rFonts w:ascii="Times New Roman" w:hAnsi="Times New Roman"/>
              </w:rPr>
              <w:t>R1-2506955</w:t>
            </w:r>
            <w:r>
              <w:rPr>
                <w:rFonts w:ascii="Times New Roman" w:hAnsi="Times New Roman"/>
              </w:rPr>
              <w:tab/>
              <w:t>Discussion on RAN2 LS on per band and per BC capability</w:t>
            </w:r>
            <w:r>
              <w:rPr>
                <w:rFonts w:ascii="Times New Roman" w:hAnsi="Times New Roman"/>
              </w:rPr>
              <w:tab/>
              <w:t>Xiaomi</w:t>
            </w:r>
          </w:p>
          <w:p w14:paraId="749BC446" w14:textId="77777777" w:rsidR="00B50E4F" w:rsidRDefault="00B50E4F" w:rsidP="00B50E4F">
            <w:pPr>
              <w:rPr>
                <w:rFonts w:ascii="Times New Roman" w:eastAsia="DengXian" w:hAnsi="Times New Roman"/>
                <w:lang w:eastAsia="zh-CN"/>
              </w:rPr>
            </w:pPr>
            <w:r>
              <w:rPr>
                <w:rFonts w:ascii="Times New Roman" w:hAnsi="Times New Roman"/>
              </w:rPr>
              <w:t>R1-2507045</w:t>
            </w:r>
            <w:r>
              <w:rPr>
                <w:rFonts w:ascii="Times New Roman" w:hAnsi="Times New Roman"/>
              </w:rPr>
              <w:tab/>
              <w:t>Draft reply LS to RAN2 on per band and per BC capability</w:t>
            </w:r>
            <w:r>
              <w:rPr>
                <w:rFonts w:ascii="Times New Roman" w:hAnsi="Times New Roman"/>
              </w:rPr>
              <w:tab/>
              <w:t>ZTE Corporation, Sanechips</w:t>
            </w:r>
          </w:p>
          <w:p w14:paraId="16C5B070" w14:textId="77777777" w:rsidR="00B50E4F" w:rsidRDefault="00B50E4F" w:rsidP="00B50E4F">
            <w:r>
              <w:rPr>
                <w:rFonts w:ascii="Times New Roman" w:hAnsi="Times New Roman"/>
              </w:rPr>
              <w:t>R1-2507071</w:t>
            </w:r>
            <w:r>
              <w:rPr>
                <w:rFonts w:ascii="Times New Roman" w:hAnsi="Times New Roman"/>
              </w:rPr>
              <w:tab/>
              <w:t>Draft reply LS on per band and per BC capability</w:t>
            </w:r>
            <w:r>
              <w:rPr>
                <w:rFonts w:ascii="Times New Roman" w:hAnsi="Times New Roman"/>
              </w:rPr>
              <w:tab/>
            </w:r>
            <w:proofErr w:type="spellStart"/>
            <w:r>
              <w:rPr>
                <w:rFonts w:ascii="Times New Roman" w:hAnsi="Times New Roman"/>
              </w:rPr>
              <w:t>Spreadtrum</w:t>
            </w:r>
            <w:proofErr w:type="spellEnd"/>
            <w:r>
              <w:rPr>
                <w:rFonts w:ascii="Times New Roman" w:hAnsi="Times New Roman"/>
              </w:rPr>
              <w:t>, UNISOC</w:t>
            </w:r>
          </w:p>
          <w:p w14:paraId="390E67AB" w14:textId="77777777" w:rsidR="00B50E4F" w:rsidRDefault="00B50E4F" w:rsidP="00B50E4F">
            <w:r>
              <w:rPr>
                <w:rFonts w:ascii="Times New Roman" w:hAnsi="Times New Roman"/>
              </w:rPr>
              <w:t>R1-2507161</w:t>
            </w:r>
            <w:r>
              <w:rPr>
                <w:rFonts w:ascii="Times New Roman" w:hAnsi="Times New Roman"/>
              </w:rPr>
              <w:tab/>
              <w:t>Discussion on LS on per band and per BC capability</w:t>
            </w:r>
            <w:r>
              <w:rPr>
                <w:rFonts w:ascii="Times New Roman" w:hAnsi="Times New Roman"/>
              </w:rPr>
              <w:tab/>
              <w:t>OPPO</w:t>
            </w:r>
          </w:p>
          <w:p w14:paraId="78ABE0B0" w14:textId="77777777" w:rsidR="00B50E4F" w:rsidRDefault="00B50E4F" w:rsidP="00B50E4F">
            <w:r>
              <w:rPr>
                <w:rFonts w:ascii="Times New Roman" w:hAnsi="Times New Roman"/>
              </w:rPr>
              <w:t>R1-2507225</w:t>
            </w:r>
            <w:r>
              <w:rPr>
                <w:rFonts w:ascii="Times New Roman" w:hAnsi="Times New Roman"/>
              </w:rPr>
              <w:tab/>
              <w:t>Draft reply LS on per band and per BC capability</w:t>
            </w:r>
            <w:r>
              <w:rPr>
                <w:rFonts w:ascii="Times New Roman" w:hAnsi="Times New Roman"/>
              </w:rPr>
              <w:tab/>
              <w:t>Samsung</w:t>
            </w:r>
          </w:p>
          <w:p w14:paraId="74D7AA68" w14:textId="77777777" w:rsidR="00B50E4F" w:rsidRDefault="00B50E4F" w:rsidP="00B50E4F">
            <w:r>
              <w:rPr>
                <w:rFonts w:ascii="Times New Roman" w:hAnsi="Times New Roman"/>
              </w:rPr>
              <w:t>R1-2507339</w:t>
            </w:r>
            <w:r>
              <w:rPr>
                <w:rFonts w:ascii="Times New Roman" w:hAnsi="Times New Roman"/>
              </w:rPr>
              <w:tab/>
              <w:t>Discussion on RAN2 LS on per band and per BC capability</w:t>
            </w:r>
            <w:r>
              <w:rPr>
                <w:rFonts w:ascii="Times New Roman" w:hAnsi="Times New Roman"/>
              </w:rPr>
              <w:tab/>
              <w:t>Nokia</w:t>
            </w:r>
          </w:p>
          <w:p w14:paraId="10B15C55" w14:textId="77777777" w:rsidR="00B50E4F" w:rsidRDefault="00B50E4F" w:rsidP="00B50E4F">
            <w:r>
              <w:rPr>
                <w:rFonts w:ascii="Times New Roman" w:hAnsi="Times New Roman"/>
              </w:rPr>
              <w:t>R1-2507440</w:t>
            </w:r>
            <w:r>
              <w:rPr>
                <w:rFonts w:ascii="Times New Roman" w:hAnsi="Times New Roman"/>
              </w:rPr>
              <w:tab/>
              <w:t>Draft Reply LS on per band and per BC capability</w:t>
            </w:r>
            <w:r>
              <w:rPr>
                <w:rFonts w:ascii="Times New Roman" w:hAnsi="Times New Roman"/>
              </w:rPr>
              <w:tab/>
              <w:t>Lenovo</w:t>
            </w:r>
          </w:p>
          <w:p w14:paraId="7F2FE8CA" w14:textId="77777777" w:rsidR="00B50E4F" w:rsidRDefault="00B50E4F" w:rsidP="00B50E4F">
            <w:r>
              <w:rPr>
                <w:rFonts w:ascii="Times New Roman" w:hAnsi="Times New Roman"/>
              </w:rPr>
              <w:t>R1-2507869</w:t>
            </w:r>
            <w:r>
              <w:rPr>
                <w:rFonts w:ascii="Times New Roman" w:hAnsi="Times New Roman"/>
              </w:rPr>
              <w:tab/>
              <w:t>Discussion on LS on per band and per BC capability</w:t>
            </w:r>
            <w:r>
              <w:rPr>
                <w:rFonts w:ascii="Times New Roman" w:hAnsi="Times New Roman"/>
              </w:rPr>
              <w:tab/>
              <w:t>Ericsson</w:t>
            </w:r>
          </w:p>
          <w:p w14:paraId="297AB592" w14:textId="383A08B2" w:rsidR="00B106A4" w:rsidRPr="00B50E4F" w:rsidRDefault="00B50E4F" w:rsidP="00B50E4F">
            <w:pPr>
              <w:rPr>
                <w:rFonts w:ascii="Times New Roman" w:eastAsia="DengXian" w:hAnsi="Times New Roman"/>
                <w:lang w:eastAsia="zh-CN"/>
              </w:rPr>
            </w:pPr>
            <w:r>
              <w:rPr>
                <w:rFonts w:ascii="Times New Roman" w:hAnsi="Times New Roman"/>
              </w:rPr>
              <w:t>R1-2507933</w:t>
            </w:r>
            <w:r>
              <w:rPr>
                <w:rFonts w:ascii="Times New Roman" w:hAnsi="Times New Roman"/>
              </w:rPr>
              <w:tab/>
              <w:t>Discussion on per band and per BC capability</w:t>
            </w:r>
            <w:r>
              <w:rPr>
                <w:rFonts w:ascii="Times New Roman" w:hAnsi="Times New Roman"/>
              </w:rPr>
              <w:tab/>
              <w:t xml:space="preserve">Huawei, </w:t>
            </w:r>
            <w:proofErr w:type="spellStart"/>
            <w:r>
              <w:rPr>
                <w:rFonts w:ascii="Times New Roman" w:hAnsi="Times New Roman"/>
              </w:rPr>
              <w:t>HiSilicon</w:t>
            </w:r>
            <w:proofErr w:type="spellEnd"/>
          </w:p>
        </w:tc>
      </w:tr>
    </w:tbl>
    <w:p w14:paraId="4D73512F" w14:textId="13ED9201" w:rsidR="00B106A4" w:rsidRPr="00E0521D" w:rsidRDefault="00B106A4" w:rsidP="00DE59D8">
      <w:pPr>
        <w:pStyle w:val="maintext"/>
        <w:ind w:firstLineChars="0" w:firstLine="0"/>
        <w:rPr>
          <w:rFonts w:ascii="Calibri" w:hAnsi="Calibri" w:cs="Arial"/>
          <w:color w:val="000000"/>
          <w:lang w:val="en-US"/>
        </w:rPr>
      </w:pPr>
    </w:p>
    <w:p w14:paraId="5BFE5788" w14:textId="1E61E467" w:rsidR="00B106A4" w:rsidRDefault="00D947BC">
      <w:pPr>
        <w:pStyle w:val="Heading1"/>
        <w:numPr>
          <w:ilvl w:val="0"/>
          <w:numId w:val="22"/>
        </w:numPr>
        <w:jc w:val="both"/>
        <w:rPr>
          <w:color w:val="000000"/>
        </w:rPr>
      </w:pPr>
      <w:r>
        <w:rPr>
          <w:color w:val="000000"/>
        </w:rPr>
        <w:t xml:space="preserve">Summary of Contributions Submitted to </w:t>
      </w:r>
      <w:r w:rsidR="00A02363">
        <w:rPr>
          <w:color w:val="000000"/>
        </w:rPr>
        <w:t xml:space="preserve">RAN1 </w:t>
      </w:r>
      <w:r w:rsidR="00F11BCE">
        <w:rPr>
          <w:color w:val="000000"/>
        </w:rPr>
        <w:t>#</w:t>
      </w:r>
      <w:r w:rsidR="00250B8A">
        <w:rPr>
          <w:color w:val="000000"/>
        </w:rPr>
        <w:t>122bis</w:t>
      </w:r>
    </w:p>
    <w:p w14:paraId="4770E5FB" w14:textId="2A24E616" w:rsidR="00B106A4" w:rsidRDefault="00D947BC">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A02363">
        <w:rPr>
          <w:rFonts w:ascii="Calibri" w:hAnsi="Calibri" w:cs="Arial"/>
          <w:lang w:val="en-US"/>
        </w:rPr>
        <w:t xml:space="preserve">RAN1 </w:t>
      </w:r>
      <w:r w:rsidR="00F11BCE">
        <w:rPr>
          <w:rFonts w:ascii="Calibri" w:hAnsi="Calibri" w:cs="Arial"/>
          <w:lang w:val="en-US"/>
        </w:rPr>
        <w:t>#</w:t>
      </w:r>
      <w:r w:rsidR="00250B8A">
        <w:rPr>
          <w:rFonts w:ascii="Calibri" w:hAnsi="Calibri" w:cs="Arial"/>
          <w:lang w:val="en-US"/>
        </w:rPr>
        <w:t>122bis</w:t>
      </w:r>
      <w:r>
        <w:rPr>
          <w:rFonts w:ascii="Calibri" w:hAnsi="Calibri" w:cs="Arial"/>
          <w:lang w:val="en-US"/>
        </w:rPr>
        <w:t xml:space="preserve"> </w:t>
      </w:r>
      <w:proofErr w:type="gramStart"/>
      <w:r>
        <w:rPr>
          <w:rFonts w:ascii="Calibri" w:hAnsi="Calibri" w:cs="Arial"/>
          <w:lang w:val="en-US"/>
        </w:rPr>
        <w:t xml:space="preserve">in </w:t>
      </w:r>
      <w:r w:rsidR="002A5C35">
        <w:rPr>
          <w:rFonts w:ascii="Calibri" w:hAnsi="Calibri" w:cs="Arial"/>
          <w:lang w:val="en-US"/>
        </w:rPr>
        <w:t>regards to</w:t>
      </w:r>
      <w:proofErr w:type="gramEnd"/>
      <w:r w:rsidR="002A5C35">
        <w:rPr>
          <w:rFonts w:ascii="Calibri" w:hAnsi="Calibri" w:cs="Arial"/>
          <w:lang w:val="en-US"/>
        </w:rPr>
        <w:t xml:space="preserve"> </w:t>
      </w:r>
      <w:r w:rsidR="000B4498">
        <w:rPr>
          <w:rFonts w:ascii="Calibri" w:hAnsi="Calibri" w:cs="Arial"/>
          <w:lang w:val="en-US"/>
        </w:rPr>
        <w:t xml:space="preserve">the </w:t>
      </w:r>
      <w:r w:rsidR="003368B0" w:rsidRPr="003368B0">
        <w:rPr>
          <w:rFonts w:ascii="Calibri" w:hAnsi="Calibri" w:cs="Arial"/>
          <w:lang w:val="en-US"/>
        </w:rPr>
        <w:t>LS on per band and per BC capability</w:t>
      </w:r>
      <w:r w:rsidR="000B4498">
        <w:rPr>
          <w:rFonts w:ascii="Calibri" w:hAnsi="Calibri" w:cs="Arial"/>
          <w:lang w:val="en-US"/>
        </w:rPr>
        <w:t xml:space="preserve"> from RAN2 in</w:t>
      </w:r>
      <w:r w:rsidR="003368B0">
        <w:rPr>
          <w:rFonts w:ascii="Calibri" w:hAnsi="Calibri" w:cs="Arial"/>
          <w:lang w:val="en-US"/>
        </w:rPr>
        <w:t xml:space="preserve"> </w:t>
      </w:r>
      <w:r w:rsidR="003368B0">
        <w:rPr>
          <w:rFonts w:ascii="Calibri" w:hAnsi="Calibri" w:cs="Arial"/>
          <w:lang w:val="en-US"/>
        </w:rPr>
        <w:fldChar w:fldCharType="begin"/>
      </w:r>
      <w:r w:rsidR="003368B0">
        <w:rPr>
          <w:rFonts w:ascii="Calibri" w:hAnsi="Calibri" w:cs="Arial"/>
          <w:lang w:val="en-US"/>
        </w:rPr>
        <w:instrText xml:space="preserve"> REF _Ref211317243 \r \h </w:instrText>
      </w:r>
      <w:r w:rsidR="003368B0">
        <w:rPr>
          <w:rFonts w:ascii="Calibri" w:hAnsi="Calibri" w:cs="Arial"/>
          <w:lang w:val="en-US"/>
        </w:rPr>
      </w:r>
      <w:r w:rsidR="003368B0">
        <w:rPr>
          <w:rFonts w:ascii="Calibri" w:hAnsi="Calibri" w:cs="Arial"/>
          <w:lang w:val="en-US"/>
        </w:rPr>
        <w:fldChar w:fldCharType="separate"/>
      </w:r>
      <w:r w:rsidR="003368B0">
        <w:rPr>
          <w:rFonts w:ascii="Calibri" w:hAnsi="Calibri" w:cs="Arial"/>
          <w:lang w:val="en-US"/>
        </w:rPr>
        <w:t>[1]</w:t>
      </w:r>
      <w:r w:rsidR="003368B0">
        <w:rPr>
          <w:rFonts w:ascii="Calibri" w:hAnsi="Calibri" w:cs="Arial"/>
          <w:lang w:val="en-US"/>
        </w:rPr>
        <w:fldChar w:fldCharType="end"/>
      </w:r>
      <w:r>
        <w:rPr>
          <w:rFonts w:ascii="Calibri" w:hAnsi="Calibri" w:cs="Arial"/>
          <w:lang w:val="en-US"/>
        </w:rPr>
        <w:t>.</w:t>
      </w:r>
    </w:p>
    <w:p w14:paraId="6727C3BF" w14:textId="38789B5C" w:rsidR="00506805" w:rsidRDefault="00506805">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0182"/>
      </w:tblGrid>
      <w:tr w:rsidR="00506805" w14:paraId="2AD2E93C" w14:textId="77777777" w:rsidTr="005C24EA">
        <w:tc>
          <w:tcPr>
            <w:tcW w:w="1844" w:type="dxa"/>
            <w:tcBorders>
              <w:top w:val="single" w:sz="4" w:space="0" w:color="auto"/>
              <w:left w:val="single" w:sz="4" w:space="0" w:color="auto"/>
              <w:bottom w:val="single" w:sz="4" w:space="0" w:color="auto"/>
              <w:right w:val="single" w:sz="4" w:space="0" w:color="auto"/>
            </w:tcBorders>
            <w:shd w:val="clear" w:color="auto" w:fill="A5A5A5"/>
          </w:tcPr>
          <w:p w14:paraId="7B8D6188" w14:textId="77777777" w:rsidR="00506805" w:rsidRDefault="00506805" w:rsidP="005C24E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E394DD" w14:textId="77777777" w:rsidR="00506805" w:rsidRDefault="00506805" w:rsidP="005C24EA">
            <w:pPr>
              <w:jc w:val="left"/>
              <w:rPr>
                <w:rFonts w:ascii="Calibri" w:eastAsia="MS Mincho" w:hAnsi="Calibri" w:cs="Calibri"/>
                <w:color w:val="000000"/>
              </w:rPr>
            </w:pPr>
            <w:r>
              <w:rPr>
                <w:rFonts w:ascii="Calibri" w:eastAsia="MS Mincho" w:hAnsi="Calibri" w:cs="Calibri"/>
                <w:color w:val="000000"/>
              </w:rPr>
              <w:t>Summary</w:t>
            </w:r>
          </w:p>
        </w:tc>
      </w:tr>
      <w:tr w:rsidR="00506805" w14:paraId="27BC5E61" w14:textId="77777777" w:rsidTr="005C24EA">
        <w:tc>
          <w:tcPr>
            <w:tcW w:w="1844" w:type="dxa"/>
            <w:tcBorders>
              <w:top w:val="single" w:sz="4" w:space="0" w:color="auto"/>
              <w:left w:val="single" w:sz="4" w:space="0" w:color="auto"/>
              <w:bottom w:val="single" w:sz="4" w:space="0" w:color="auto"/>
              <w:right w:val="single" w:sz="4" w:space="0" w:color="auto"/>
            </w:tcBorders>
          </w:tcPr>
          <w:p w14:paraId="784A5B84" w14:textId="2F06EB10" w:rsidR="00506805" w:rsidRDefault="00801944" w:rsidP="005C24EA">
            <w:pPr>
              <w:jc w:val="left"/>
              <w:rPr>
                <w:rFonts w:ascii="Calibri" w:eastAsiaTheme="minorEastAsia" w:hAnsi="Calibri" w:cs="Calibri"/>
                <w:lang w:eastAsia="zh-CN"/>
              </w:rPr>
            </w:pPr>
            <w:r w:rsidRPr="00801944">
              <w:rPr>
                <w:rFonts w:ascii="Calibri" w:eastAsiaTheme="minorEastAsia" w:hAnsi="Calibri" w:cs="Calibri"/>
                <w:lang w:eastAsia="zh-CN"/>
              </w:rPr>
              <w:t>RAN2 (Samsung, Xiaomi)</w:t>
            </w:r>
            <w:r>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_Ref211317243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[1]</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7210CC" w14:textId="77777777" w:rsidR="00D85E3B" w:rsidRDefault="00D85E3B" w:rsidP="00D85E3B">
            <w:pPr>
              <w:rPr>
                <w:rFonts w:eastAsia="DengXian" w:cs="Arial"/>
                <w:lang w:eastAsia="zh-CN"/>
              </w:rPr>
            </w:pPr>
            <w:r w:rsidRPr="00CE1AD3">
              <w:rPr>
                <w:rFonts w:eastAsia="DengXian" w:cs="Arial"/>
                <w:b/>
                <w:bCs/>
                <w:lang w:eastAsia="zh-CN"/>
              </w:rPr>
              <w:t>Question 1:</w:t>
            </w:r>
            <w:r w:rsidRPr="00CB7109">
              <w:rPr>
                <w:rFonts w:eastAsia="DengXian" w:cs="Arial"/>
                <w:lang w:eastAsia="zh-CN"/>
              </w:rPr>
              <w:t xml:space="preserve"> what is the relationship between per band and per BC capabilities </w:t>
            </w:r>
            <w:r>
              <w:rPr>
                <w:rFonts w:eastAsia="DengXian" w:cs="Arial"/>
                <w:lang w:eastAsia="zh-CN"/>
              </w:rPr>
              <w:t>i.e.</w:t>
            </w:r>
            <w:r w:rsidRPr="00CB7109">
              <w:rPr>
                <w:rFonts w:eastAsia="DengXian" w:cs="Arial"/>
                <w:lang w:eastAsia="zh-CN"/>
              </w:rPr>
              <w:t xml:space="preserve"> what is the final capability </w:t>
            </w:r>
            <w:r>
              <w:rPr>
                <w:rFonts w:eastAsia="DengXian" w:cs="Arial"/>
                <w:lang w:eastAsia="zh-CN"/>
              </w:rPr>
              <w:t xml:space="preserve">in the following cases? </w:t>
            </w:r>
          </w:p>
          <w:p w14:paraId="0DFB2D91" w14:textId="77777777" w:rsidR="00D85E3B" w:rsidRDefault="00D85E3B" w:rsidP="00DB71C7">
            <w:pPr>
              <w:pStyle w:val="ListParagraph"/>
              <w:numPr>
                <w:ilvl w:val="0"/>
                <w:numId w:val="25"/>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 xml:space="preserve">Case 1: </w:t>
            </w:r>
            <w:r w:rsidRPr="008348D0">
              <w:rPr>
                <w:rFonts w:eastAsia="DengXian" w:cs="Arial"/>
                <w:lang w:eastAsia="zh-CN"/>
              </w:rPr>
              <w:t xml:space="preserve">when UE indicates both per band and per BC capability </w:t>
            </w:r>
          </w:p>
          <w:p w14:paraId="780FC3C7" w14:textId="77777777" w:rsidR="00D85E3B" w:rsidRDefault="00D85E3B" w:rsidP="00DB71C7">
            <w:pPr>
              <w:pStyle w:val="ListParagraph"/>
              <w:numPr>
                <w:ilvl w:val="0"/>
                <w:numId w:val="25"/>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 xml:space="preserve">Case 2: </w:t>
            </w:r>
            <w:r w:rsidRPr="008348D0">
              <w:rPr>
                <w:rFonts w:eastAsia="DengXian" w:cs="Arial"/>
                <w:lang w:eastAsia="zh-CN"/>
              </w:rPr>
              <w:t xml:space="preserve"> when per BC capability is indicated but one of </w:t>
            </w:r>
            <w:r>
              <w:rPr>
                <w:rFonts w:eastAsia="DengXian" w:cs="Arial"/>
                <w:lang w:eastAsia="zh-CN"/>
              </w:rPr>
              <w:t xml:space="preserve">the </w:t>
            </w:r>
            <w:r w:rsidRPr="008348D0">
              <w:rPr>
                <w:rFonts w:eastAsia="DengXian" w:cs="Arial"/>
                <w:lang w:eastAsia="zh-CN"/>
              </w:rPr>
              <w:t xml:space="preserve">bands in the BC doesn’t indicate per band capability </w:t>
            </w:r>
          </w:p>
          <w:p w14:paraId="0FD69AAA" w14:textId="77777777" w:rsidR="00D85E3B" w:rsidRPr="008348D0" w:rsidRDefault="00D85E3B" w:rsidP="00DB71C7">
            <w:pPr>
              <w:pStyle w:val="ListParagraph"/>
              <w:numPr>
                <w:ilvl w:val="0"/>
                <w:numId w:val="25"/>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 xml:space="preserve">Case 3: </w:t>
            </w:r>
            <w:r w:rsidRPr="008348D0">
              <w:rPr>
                <w:rFonts w:eastAsia="DengXian" w:cs="Arial"/>
                <w:lang w:eastAsia="zh-CN"/>
              </w:rPr>
              <w:t xml:space="preserve"> when the UE reports the per band capability but does not include the per BC capability for a certain BC </w:t>
            </w:r>
          </w:p>
          <w:p w14:paraId="36F8187E" w14:textId="77777777" w:rsidR="00D85E3B" w:rsidRDefault="00D85E3B" w:rsidP="00D85E3B">
            <w:pPr>
              <w:rPr>
                <w:rFonts w:eastAsia="DengXian" w:cs="Arial"/>
                <w:lang w:eastAsia="zh-CN"/>
              </w:rPr>
            </w:pPr>
            <w:r>
              <w:rPr>
                <w:rFonts w:eastAsia="DengXian" w:cs="Arial"/>
                <w:lang w:eastAsia="zh-CN"/>
              </w:rPr>
              <w:t xml:space="preserve">Regarding Case 1, we included two examples for easy explanation. In 59-2-1-1, component 4 is </w:t>
            </w:r>
            <w:r w:rsidRPr="001F4F26">
              <w:rPr>
                <w:rFonts w:eastAsia="DengXian" w:cs="Arial"/>
                <w:lang w:eastAsia="zh-CN"/>
              </w:rPr>
              <w:t>Max # of CSI-RS resource in a resource set</w:t>
            </w:r>
            <w:r>
              <w:rPr>
                <w:rFonts w:eastAsia="DengXian" w:cs="Arial"/>
                <w:lang w:eastAsia="zh-CN"/>
              </w:rPr>
              <w:t xml:space="preserve"> (candidate value is {</w:t>
            </w:r>
            <w:proofErr w:type="gramStart"/>
            <w:r>
              <w:rPr>
                <w:rFonts w:eastAsia="DengXian" w:cs="Arial"/>
                <w:lang w:eastAsia="zh-CN"/>
              </w:rPr>
              <w:t>1..</w:t>
            </w:r>
            <w:proofErr w:type="gramEnd"/>
            <w:r>
              <w:rPr>
                <w:rFonts w:eastAsia="DengXian" w:cs="Arial"/>
                <w:lang w:eastAsia="zh-CN"/>
              </w:rPr>
              <w:t xml:space="preserve">8}). Assuming the following capability indication, what is Maximum # of CSI-RS resource in a resource set in band 1 and band 2 in CA-n1_n2? </w:t>
            </w:r>
          </w:p>
          <w:p w14:paraId="66D05E1B" w14:textId="77777777" w:rsidR="00D85E3B"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 xml:space="preserve">Band 1: </w:t>
            </w:r>
            <w:r w:rsidRPr="001F4F26">
              <w:rPr>
                <w:rFonts w:eastAsia="DengXian" w:cs="Arial"/>
                <w:lang w:eastAsia="zh-CN"/>
              </w:rPr>
              <w:t>Max # of CSI-RS resource in a resource set</w:t>
            </w:r>
            <w:r>
              <w:rPr>
                <w:rFonts w:eastAsia="DengXian" w:cs="Arial"/>
                <w:lang w:eastAsia="zh-CN"/>
              </w:rPr>
              <w:t xml:space="preserve"> = 4</w:t>
            </w:r>
          </w:p>
          <w:p w14:paraId="62B724D2" w14:textId="77777777" w:rsidR="00D85E3B" w:rsidRPr="001F4F26"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 xml:space="preserve">Band 2: </w:t>
            </w:r>
            <w:r w:rsidRPr="001F4F26">
              <w:rPr>
                <w:rFonts w:eastAsia="DengXian" w:cs="Arial"/>
                <w:lang w:eastAsia="zh-CN"/>
              </w:rPr>
              <w:t>Max # of CSI-RS resource in a resource set</w:t>
            </w:r>
            <w:r>
              <w:rPr>
                <w:rFonts w:eastAsia="DengXian" w:cs="Arial"/>
                <w:lang w:eastAsia="zh-CN"/>
              </w:rPr>
              <w:t xml:space="preserve"> = 8</w:t>
            </w:r>
          </w:p>
          <w:p w14:paraId="270C8586" w14:textId="77777777" w:rsidR="00D85E3B" w:rsidRPr="001F4F26"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lastRenderedPageBreak/>
              <w:t xml:space="preserve">CA-n1_n2: </w:t>
            </w:r>
            <w:r w:rsidRPr="001F4F26">
              <w:rPr>
                <w:rFonts w:eastAsia="DengXian" w:cs="Arial"/>
                <w:lang w:eastAsia="zh-CN"/>
              </w:rPr>
              <w:t>Max # of CSI-RS resource in a resource set</w:t>
            </w:r>
            <w:r>
              <w:rPr>
                <w:rFonts w:eastAsia="DengXian" w:cs="Arial"/>
                <w:lang w:eastAsia="zh-CN"/>
              </w:rPr>
              <w:t xml:space="preserve"> = 6</w:t>
            </w:r>
          </w:p>
          <w:p w14:paraId="266B3B79" w14:textId="77777777" w:rsidR="00D85E3B" w:rsidRDefault="00D85E3B" w:rsidP="00D85E3B">
            <w:pPr>
              <w:rPr>
                <w:rFonts w:eastAsia="DengXian" w:cs="Arial"/>
                <w:lang w:eastAsia="zh-CN"/>
              </w:rPr>
            </w:pPr>
            <w:r>
              <w:rPr>
                <w:rFonts w:eastAsia="DengXian" w:cs="Arial"/>
                <w:lang w:eastAsia="zh-CN"/>
              </w:rPr>
              <w:t xml:space="preserve">In 59-2-1-1, component 5 is </w:t>
            </w:r>
            <w:r w:rsidRPr="00E45300">
              <w:rPr>
                <w:rFonts w:eastAsia="DengXian" w:cs="Arial"/>
                <w:lang w:eastAsia="zh-CN"/>
              </w:rPr>
              <w:t>Supported processing capability</w:t>
            </w:r>
            <w:r>
              <w:rPr>
                <w:rFonts w:eastAsia="DengXian" w:cs="Arial"/>
                <w:lang w:eastAsia="zh-CN"/>
              </w:rPr>
              <w:t xml:space="preserve"> (candidate value </w:t>
            </w:r>
            <w:r w:rsidRPr="00E45300">
              <w:rPr>
                <w:rFonts w:eastAsia="DengXian" w:cs="Arial"/>
                <w:lang w:eastAsia="zh-CN"/>
              </w:rPr>
              <w:t>{Capability 1, Capability 2}</w:t>
            </w:r>
            <w:r>
              <w:rPr>
                <w:rFonts w:eastAsia="DengXian" w:cs="Arial"/>
                <w:lang w:eastAsia="zh-CN"/>
              </w:rPr>
              <w:t xml:space="preserve">). Assuming the following capability indication, what is actual supported processing capability </w:t>
            </w:r>
            <w:proofErr w:type="gramStart"/>
            <w:r>
              <w:rPr>
                <w:rFonts w:eastAsia="DengXian" w:cs="Arial"/>
                <w:lang w:eastAsia="zh-CN"/>
              </w:rPr>
              <w:t>in  band</w:t>
            </w:r>
            <w:proofErr w:type="gramEnd"/>
            <w:r>
              <w:rPr>
                <w:rFonts w:eastAsia="DengXian" w:cs="Arial"/>
                <w:lang w:eastAsia="zh-CN"/>
              </w:rPr>
              <w:t xml:space="preserve"> 1 and band 2 in CA-n1_n2? </w:t>
            </w:r>
          </w:p>
          <w:p w14:paraId="7AD569F8" w14:textId="77777777" w:rsidR="00D85E3B"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Band 1: Capability 1</w:t>
            </w:r>
          </w:p>
          <w:p w14:paraId="684F4734" w14:textId="77777777" w:rsidR="00D85E3B" w:rsidRPr="001F4F26"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Band 2: Capability 2</w:t>
            </w:r>
          </w:p>
          <w:p w14:paraId="446B7653" w14:textId="77777777" w:rsidR="00D85E3B" w:rsidRPr="001F4F26" w:rsidRDefault="00D85E3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cs="Arial"/>
                <w:lang w:eastAsia="zh-CN"/>
              </w:rPr>
            </w:pPr>
            <w:r>
              <w:rPr>
                <w:rFonts w:eastAsia="DengXian" w:cs="Arial"/>
                <w:lang w:eastAsia="zh-CN"/>
              </w:rPr>
              <w:t>CA-n1_n2: Capability 1</w:t>
            </w:r>
          </w:p>
          <w:p w14:paraId="0ED80820" w14:textId="77777777" w:rsidR="00D85E3B" w:rsidRPr="008348D0" w:rsidRDefault="00D85E3B" w:rsidP="00D85E3B">
            <w:pPr>
              <w:rPr>
                <w:rFonts w:eastAsia="DengXian" w:cs="Arial"/>
                <w:lang w:eastAsia="zh-CN"/>
              </w:rPr>
            </w:pPr>
            <w:bookmarkStart w:id="1" w:name="_Hlk207276500"/>
            <w:r>
              <w:rPr>
                <w:rFonts w:eastAsia="DengXian" w:cs="Arial"/>
                <w:lang w:eastAsia="zh-CN"/>
              </w:rPr>
              <w:t>Regarding Case 2, RAN2 understands that if</w:t>
            </w:r>
            <w:r w:rsidRPr="008348D0">
              <w:rPr>
                <w:rFonts w:eastAsia="DengXian" w:cs="Arial"/>
                <w:lang w:eastAsia="zh-CN"/>
              </w:rPr>
              <w:t xml:space="preserve"> the per BC capability is indicated, the per band capability may be absent for a subset </w:t>
            </w:r>
            <w:r>
              <w:rPr>
                <w:rFonts w:eastAsia="DengXian" w:cs="Arial"/>
                <w:lang w:eastAsia="zh-CN"/>
              </w:rPr>
              <w:t xml:space="preserve">of </w:t>
            </w:r>
            <w:r w:rsidRPr="008348D0">
              <w:rPr>
                <w:rFonts w:eastAsia="DengXian" w:cs="Arial"/>
                <w:lang w:eastAsia="zh-CN"/>
              </w:rPr>
              <w:t>bands in the BC. In this case, the feature is not supported in the band without per band capability, the feature is supported only in the band with per band capability.</w:t>
            </w:r>
            <w:r>
              <w:rPr>
                <w:rFonts w:eastAsia="DengXian" w:cs="Arial"/>
                <w:lang w:eastAsia="zh-CN"/>
              </w:rPr>
              <w:t xml:space="preserve"> Please indicate if this understanding is not correct. </w:t>
            </w:r>
          </w:p>
          <w:p w14:paraId="10BC5A5E" w14:textId="77777777" w:rsidR="00D85E3B" w:rsidRDefault="00D85E3B" w:rsidP="00D85E3B">
            <w:pPr>
              <w:rPr>
                <w:rFonts w:eastAsia="DengXian" w:cs="Arial"/>
                <w:lang w:eastAsia="zh-CN"/>
              </w:rPr>
            </w:pPr>
            <w:r>
              <w:rPr>
                <w:rFonts w:eastAsia="DengXian" w:cs="Arial"/>
                <w:lang w:eastAsia="zh-CN"/>
              </w:rPr>
              <w:t xml:space="preserve">Regarding Case 3, RAN2 understands </w:t>
            </w:r>
            <w:r w:rsidRPr="00B41A17">
              <w:rPr>
                <w:rFonts w:eastAsia="DengXian" w:cs="Arial"/>
                <w:lang w:eastAsia="zh-CN"/>
              </w:rPr>
              <w:t>the UE supports the feature as indicated in the per band capability without further per BC limitations.</w:t>
            </w:r>
            <w:r w:rsidRPr="0000256C">
              <w:rPr>
                <w:rFonts w:eastAsia="DengXian" w:cs="Arial"/>
                <w:lang w:eastAsia="zh-CN"/>
              </w:rPr>
              <w:t xml:space="preserve"> </w:t>
            </w:r>
            <w:r>
              <w:rPr>
                <w:rFonts w:eastAsia="DengXian" w:cs="Arial"/>
                <w:lang w:eastAsia="zh-CN"/>
              </w:rPr>
              <w:t>Please indicate if this understanding is not correct.</w:t>
            </w:r>
          </w:p>
          <w:bookmarkEnd w:id="1"/>
          <w:p w14:paraId="24E3781B" w14:textId="77777777" w:rsidR="00D85E3B" w:rsidRDefault="00D85E3B" w:rsidP="00D85E3B">
            <w:pPr>
              <w:rPr>
                <w:rFonts w:eastAsia="DengXian" w:cs="Arial"/>
                <w:b/>
                <w:bCs/>
                <w:lang w:eastAsia="zh-CN"/>
              </w:rPr>
            </w:pPr>
          </w:p>
          <w:p w14:paraId="458360E0" w14:textId="77777777" w:rsidR="00D85E3B" w:rsidRDefault="00D85E3B" w:rsidP="00D85E3B">
            <w:pPr>
              <w:rPr>
                <w:rFonts w:eastAsia="DengXian" w:cs="Arial"/>
                <w:lang w:eastAsia="zh-CN"/>
              </w:rPr>
            </w:pPr>
            <w:r w:rsidRPr="00CE1AD3">
              <w:rPr>
                <w:rFonts w:eastAsia="DengXian" w:cs="Arial"/>
                <w:b/>
                <w:bCs/>
                <w:lang w:eastAsia="zh-CN"/>
              </w:rPr>
              <w:t>Question 2:</w:t>
            </w:r>
            <w:r w:rsidRPr="00CB7109">
              <w:rPr>
                <w:rFonts w:eastAsia="DengXian" w:cs="Arial"/>
                <w:lang w:eastAsia="zh-CN"/>
              </w:rPr>
              <w:t xml:space="preserve"> </w:t>
            </w:r>
            <w:r>
              <w:rPr>
                <w:rFonts w:eastAsia="DengXian" w:cs="Arial"/>
                <w:lang w:eastAsia="zh-CN"/>
              </w:rPr>
              <w:t xml:space="preserve">how do we define pre-requisite if pre-requisite is also per band and per BC capabilities? </w:t>
            </w:r>
          </w:p>
          <w:p w14:paraId="5C284CA3" w14:textId="77777777" w:rsidR="00D85E3B" w:rsidRDefault="00D85E3B" w:rsidP="00D85E3B">
            <w:pPr>
              <w:rPr>
                <w:rFonts w:eastAsia="DengXian" w:cs="Arial"/>
                <w:lang w:eastAsia="zh-CN"/>
              </w:rPr>
            </w:pPr>
            <w:r>
              <w:rPr>
                <w:rFonts w:eastAsia="DengXian" w:cs="Arial"/>
                <w:lang w:eastAsia="zh-CN"/>
              </w:rPr>
              <w:t xml:space="preserve">In case of </w:t>
            </w:r>
            <w:r w:rsidRPr="00BA71FF">
              <w:rPr>
                <w:rFonts w:eastAsia="DengXian" w:cs="Arial"/>
                <w:lang w:eastAsia="zh-CN"/>
              </w:rPr>
              <w:t>59-2-1-1</w:t>
            </w:r>
            <w:r>
              <w:rPr>
                <w:rFonts w:eastAsia="DengXian" w:cs="Arial"/>
                <w:lang w:eastAsia="zh-CN"/>
              </w:rPr>
              <w:t xml:space="preserve">a, the pre-requisite is </w:t>
            </w:r>
            <w:r w:rsidRPr="00BA71FF">
              <w:rPr>
                <w:rFonts w:eastAsia="DengXian" w:cs="Arial"/>
                <w:lang w:eastAsia="zh-CN"/>
              </w:rPr>
              <w:t>59-2-1-1</w:t>
            </w:r>
            <w:r>
              <w:rPr>
                <w:rFonts w:eastAsia="DengXian" w:cs="Arial"/>
                <w:lang w:eastAsia="zh-CN"/>
              </w:rPr>
              <w:t xml:space="preserve"> which is also per band and per BC. </w:t>
            </w:r>
          </w:p>
          <w:p w14:paraId="1110EC33" w14:textId="77777777" w:rsidR="00D85E3B" w:rsidRDefault="00D85E3B" w:rsidP="00D85E3B">
            <w:pPr>
              <w:rPr>
                <w:rFonts w:eastAsia="DengXian" w:cs="Arial"/>
                <w:lang w:eastAsia="zh-CN"/>
              </w:rPr>
            </w:pPr>
            <w:r>
              <w:rPr>
                <w:rFonts w:eastAsia="DengXian" w:cs="Arial"/>
                <w:lang w:eastAsia="zh-CN"/>
              </w:rPr>
              <w:t xml:space="preserve">In order to indicate </w:t>
            </w:r>
            <w:r w:rsidRPr="00BA71FF">
              <w:rPr>
                <w:rFonts w:eastAsia="DengXian" w:cs="Arial"/>
                <w:lang w:eastAsia="zh-CN"/>
              </w:rPr>
              <w:t>59-2-1-1</w:t>
            </w:r>
            <w:r>
              <w:rPr>
                <w:rFonts w:eastAsia="DengXian" w:cs="Arial"/>
                <w:lang w:eastAsia="zh-CN"/>
              </w:rPr>
              <w:t xml:space="preserve">a in CA-n1_n2 (per BC capability), should UE also indicate </w:t>
            </w:r>
            <w:r w:rsidRPr="00BA71FF">
              <w:rPr>
                <w:rFonts w:eastAsia="DengXian" w:cs="Arial"/>
                <w:lang w:eastAsia="zh-CN"/>
              </w:rPr>
              <w:t>59-2-1-1</w:t>
            </w:r>
            <w:r>
              <w:rPr>
                <w:rFonts w:eastAsia="DengXian" w:cs="Arial"/>
                <w:lang w:eastAsia="zh-CN"/>
              </w:rPr>
              <w:t xml:space="preserve"> in CA-n1_n2 (per BC capability)? Or is it also considered to be met for pre-requisite if UE indicates </w:t>
            </w:r>
            <w:r w:rsidRPr="00BA71FF">
              <w:rPr>
                <w:rFonts w:eastAsia="DengXian" w:cs="Arial"/>
                <w:lang w:eastAsia="zh-CN"/>
              </w:rPr>
              <w:t>59-2-1-1</w:t>
            </w:r>
            <w:r>
              <w:rPr>
                <w:rFonts w:eastAsia="DengXian" w:cs="Arial"/>
                <w:lang w:eastAsia="zh-CN"/>
              </w:rPr>
              <w:t xml:space="preserve"> in band 1 or band 2 (per band capability)? </w:t>
            </w:r>
          </w:p>
          <w:p w14:paraId="514211FB" w14:textId="77777777" w:rsidR="00D85E3B" w:rsidRDefault="00D85E3B" w:rsidP="00D85E3B">
            <w:pPr>
              <w:rPr>
                <w:rFonts w:eastAsia="DengXian" w:cs="Arial"/>
                <w:lang w:eastAsia="zh-CN"/>
              </w:rPr>
            </w:pPr>
            <w:r w:rsidRPr="00CB3372">
              <w:rPr>
                <w:rFonts w:eastAsia="DengXian" w:cs="Arial"/>
                <w:lang w:eastAsia="zh-CN"/>
              </w:rPr>
              <w:t xml:space="preserve">In order to indicate 59-2-1-1a in </w:t>
            </w:r>
            <w:r>
              <w:rPr>
                <w:rFonts w:eastAsia="DengXian" w:cs="Arial"/>
                <w:lang w:eastAsia="zh-CN"/>
              </w:rPr>
              <w:t>band 1</w:t>
            </w:r>
            <w:r w:rsidRPr="00CB3372">
              <w:rPr>
                <w:rFonts w:eastAsia="DengXian" w:cs="Arial"/>
                <w:lang w:eastAsia="zh-CN"/>
              </w:rPr>
              <w:t xml:space="preserve"> (per band capability), </w:t>
            </w:r>
            <w:r>
              <w:rPr>
                <w:rFonts w:eastAsia="DengXian" w:cs="Arial"/>
                <w:lang w:eastAsia="zh-CN"/>
              </w:rPr>
              <w:t xml:space="preserve">should </w:t>
            </w:r>
            <w:r w:rsidRPr="00CB3372">
              <w:rPr>
                <w:rFonts w:eastAsia="DengXian" w:cs="Arial"/>
                <w:lang w:eastAsia="zh-CN"/>
              </w:rPr>
              <w:t xml:space="preserve">UE </w:t>
            </w:r>
            <w:r>
              <w:rPr>
                <w:rFonts w:eastAsia="DengXian" w:cs="Arial"/>
                <w:lang w:eastAsia="zh-CN"/>
              </w:rPr>
              <w:t>just</w:t>
            </w:r>
            <w:r w:rsidRPr="00CB3372">
              <w:rPr>
                <w:rFonts w:eastAsia="DengXian" w:cs="Arial"/>
                <w:lang w:eastAsia="zh-CN"/>
              </w:rPr>
              <w:t xml:space="preserve"> indicate 59-2-1-1 in </w:t>
            </w:r>
            <w:r>
              <w:rPr>
                <w:rFonts w:eastAsia="DengXian" w:cs="Arial"/>
                <w:lang w:eastAsia="zh-CN"/>
              </w:rPr>
              <w:t xml:space="preserve">band 1 or should UE indicate </w:t>
            </w:r>
            <w:r w:rsidRPr="00CB3372">
              <w:rPr>
                <w:rFonts w:eastAsia="DengXian" w:cs="Arial"/>
                <w:lang w:eastAsia="zh-CN"/>
              </w:rPr>
              <w:t xml:space="preserve">59-2-1-1a </w:t>
            </w:r>
            <w:r>
              <w:rPr>
                <w:rFonts w:eastAsia="DengXian" w:cs="Arial"/>
                <w:lang w:eastAsia="zh-CN"/>
              </w:rPr>
              <w:t xml:space="preserve">in </w:t>
            </w:r>
            <w:r w:rsidRPr="00CB3372">
              <w:rPr>
                <w:rFonts w:eastAsia="DengXian" w:cs="Arial"/>
                <w:lang w:eastAsia="zh-CN"/>
              </w:rPr>
              <w:t>CA</w:t>
            </w:r>
            <w:r>
              <w:rPr>
                <w:rFonts w:eastAsia="DengXian" w:cs="Arial"/>
                <w:lang w:eastAsia="zh-CN"/>
              </w:rPr>
              <w:t>-</w:t>
            </w:r>
            <w:r w:rsidRPr="00CB3372">
              <w:rPr>
                <w:rFonts w:eastAsia="DengXian" w:cs="Arial"/>
                <w:lang w:eastAsia="zh-CN"/>
              </w:rPr>
              <w:t>n1_n2 (per BC capability)</w:t>
            </w:r>
            <w:r>
              <w:rPr>
                <w:rFonts w:eastAsia="DengXian" w:cs="Arial"/>
                <w:lang w:eastAsia="zh-CN"/>
              </w:rPr>
              <w:t xml:space="preserve"> as well</w:t>
            </w:r>
            <w:r w:rsidRPr="00CB3372">
              <w:rPr>
                <w:rFonts w:eastAsia="DengXian" w:cs="Arial"/>
                <w:lang w:eastAsia="zh-CN"/>
              </w:rPr>
              <w:t xml:space="preserve">? </w:t>
            </w:r>
          </w:p>
          <w:p w14:paraId="770AB855" w14:textId="77777777" w:rsidR="00D85E3B" w:rsidRDefault="00D85E3B" w:rsidP="00D85E3B">
            <w:pPr>
              <w:rPr>
                <w:rFonts w:cs="Arial"/>
                <w:b/>
              </w:rPr>
            </w:pPr>
            <w:bookmarkStart w:id="2" w:name="_Hlk207287137"/>
          </w:p>
          <w:p w14:paraId="74241812" w14:textId="25B39FEB" w:rsidR="00506805" w:rsidRPr="00D85E3B" w:rsidRDefault="00D85E3B" w:rsidP="00D85E3B">
            <w:pPr>
              <w:rPr>
                <w:rFonts w:cs="Arial"/>
                <w:b/>
              </w:rPr>
            </w:pPr>
            <w:r w:rsidRPr="00C73FE1">
              <w:rPr>
                <w:rFonts w:cs="Arial"/>
                <w:b/>
              </w:rPr>
              <w:t xml:space="preserve">ACTION: </w:t>
            </w:r>
            <w:r>
              <w:rPr>
                <w:rFonts w:cs="Arial"/>
                <w:bCs/>
              </w:rPr>
              <w:t xml:space="preserve">RAN2 respectfully asks RAN1 to provide answer for the questions above. </w:t>
            </w:r>
            <w:bookmarkEnd w:id="2"/>
            <w:r w:rsidRPr="0044613D">
              <w:rPr>
                <w:rFonts w:cs="Arial"/>
                <w:bCs/>
              </w:rPr>
              <w:t>If there is no common rule for all per band and per BC capabilities or there is exception for a certain feature group, RAN2 respectfully asks RAN1 to capture how to handle relationship between per band and per BC capabilities and pre-</w:t>
            </w:r>
            <w:proofErr w:type="spellStart"/>
            <w:r w:rsidRPr="0044613D">
              <w:rPr>
                <w:rFonts w:cs="Arial"/>
                <w:bCs/>
              </w:rPr>
              <w:t>requiste</w:t>
            </w:r>
            <w:proofErr w:type="spellEnd"/>
            <w:r w:rsidRPr="0044613D">
              <w:rPr>
                <w:rFonts w:cs="Arial"/>
                <w:bCs/>
              </w:rPr>
              <w:t xml:space="preserve"> in the feature list.</w:t>
            </w:r>
          </w:p>
        </w:tc>
      </w:tr>
      <w:tr w:rsidR="00801944" w14:paraId="0BF6C291" w14:textId="77777777" w:rsidTr="005C24EA">
        <w:tc>
          <w:tcPr>
            <w:tcW w:w="1844" w:type="dxa"/>
            <w:tcBorders>
              <w:top w:val="single" w:sz="4" w:space="0" w:color="auto"/>
              <w:left w:val="single" w:sz="4" w:space="0" w:color="auto"/>
              <w:bottom w:val="single" w:sz="4" w:space="0" w:color="auto"/>
              <w:right w:val="single" w:sz="4" w:space="0" w:color="auto"/>
            </w:tcBorders>
          </w:tcPr>
          <w:p w14:paraId="04CFB03A" w14:textId="3EF03DEC" w:rsidR="00801944" w:rsidRP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lastRenderedPageBreak/>
              <w:t xml:space="preserve">vivo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_Ref211317247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[2]</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7D9614" w14:textId="77777777" w:rsidR="004D0516" w:rsidRDefault="004D0516" w:rsidP="004D0516">
            <w:pPr>
              <w:spacing w:before="180"/>
              <w:rPr>
                <w:rFonts w:eastAsia="DengXian" w:cs="Arial"/>
              </w:rPr>
            </w:pPr>
            <w:r>
              <w:rPr>
                <w:rFonts w:eastAsia="DengXian" w:cs="Arial"/>
                <w:b/>
                <w:u w:val="single"/>
              </w:rPr>
              <w:t>Answer</w:t>
            </w:r>
            <w:r>
              <w:rPr>
                <w:rFonts w:eastAsia="DengXian" w:cs="Arial" w:hint="eastAsia"/>
                <w:b/>
                <w:u w:val="single"/>
              </w:rPr>
              <w:t xml:space="preserve"> </w:t>
            </w:r>
            <w:r>
              <w:rPr>
                <w:rFonts w:eastAsia="DengXian" w:cs="Arial"/>
                <w:b/>
                <w:u w:val="single"/>
              </w:rPr>
              <w:t>1</w:t>
            </w:r>
            <w:r>
              <w:rPr>
                <w:rFonts w:eastAsia="DengXian" w:cs="Arial" w:hint="eastAsia"/>
                <w:b/>
                <w:u w:val="single"/>
              </w:rPr>
              <w:t>:</w:t>
            </w:r>
            <w:r w:rsidRPr="00316B3E">
              <w:rPr>
                <w:rFonts w:eastAsia="DengXian" w:cs="Arial" w:hint="eastAsia"/>
              </w:rPr>
              <w:t xml:space="preserve"> </w:t>
            </w:r>
          </w:p>
          <w:p w14:paraId="67F34C9D" w14:textId="77777777" w:rsidR="004D0516" w:rsidRDefault="004D0516" w:rsidP="004D0516">
            <w:pPr>
              <w:spacing w:before="180"/>
              <w:rPr>
                <w:rFonts w:eastAsia="DengXian" w:cs="Arial"/>
                <w:lang w:eastAsia="zh-CN"/>
              </w:rPr>
            </w:pPr>
            <w:r>
              <w:rPr>
                <w:rFonts w:eastAsia="DengXian" w:cs="Arial" w:hint="eastAsia"/>
                <w:lang w:eastAsia="zh-CN"/>
              </w:rPr>
              <w:t>Case</w:t>
            </w:r>
            <w:r>
              <w:rPr>
                <w:rFonts w:eastAsia="DengXian" w:cs="Arial"/>
              </w:rPr>
              <w:t>1</w:t>
            </w:r>
            <w:r>
              <w:rPr>
                <w:rFonts w:eastAsia="DengXian" w:cs="Arial" w:hint="eastAsia"/>
                <w:lang w:eastAsia="zh-CN"/>
              </w:rPr>
              <w:t>:</w:t>
            </w:r>
            <w:r>
              <w:rPr>
                <w:rFonts w:eastAsia="DengXian" w:cs="Arial"/>
                <w:lang w:eastAsia="zh-CN"/>
              </w:rPr>
              <w:t xml:space="preserve"> we believe that both </w:t>
            </w:r>
            <w:r w:rsidRPr="0087491B">
              <w:rPr>
                <w:rFonts w:eastAsia="DengXian" w:cs="Arial"/>
                <w:lang w:eastAsia="zh-CN"/>
              </w:rPr>
              <w:t>per band and per BC capabilities</w:t>
            </w:r>
            <w:r>
              <w:rPr>
                <w:rFonts w:eastAsia="DengXian" w:cs="Arial"/>
                <w:lang w:eastAsia="zh-CN"/>
              </w:rPr>
              <w:t xml:space="preserve"> should take effect</w:t>
            </w:r>
            <w:r w:rsidRPr="004E6D2D">
              <w:rPr>
                <w:rFonts w:eastAsia="DengXian" w:cs="Arial"/>
                <w:lang w:eastAsia="zh-CN"/>
              </w:rPr>
              <w:t xml:space="preserve"> in CA-n1_n2</w:t>
            </w:r>
            <w:r>
              <w:rPr>
                <w:rFonts w:eastAsia="DengXian" w:cs="Arial"/>
                <w:lang w:eastAsia="zh-CN"/>
              </w:rPr>
              <w:t xml:space="preserve">.  Specifically, </w:t>
            </w:r>
          </w:p>
          <w:p w14:paraId="7BCF160C" w14:textId="77777777" w:rsidR="004D0516" w:rsidRPr="00F01565" w:rsidRDefault="004D0516" w:rsidP="00DB71C7">
            <w:pPr>
              <w:pStyle w:val="ListParagraph"/>
              <w:numPr>
                <w:ilvl w:val="0"/>
                <w:numId w:val="26"/>
              </w:numPr>
              <w:overflowPunct w:val="0"/>
              <w:autoSpaceDE w:val="0"/>
              <w:autoSpaceDN w:val="0"/>
              <w:adjustRightInd w:val="0"/>
              <w:spacing w:before="180" w:after="0" w:line="240" w:lineRule="auto"/>
              <w:contextualSpacing w:val="0"/>
              <w:jc w:val="left"/>
              <w:textAlignment w:val="baseline"/>
              <w:rPr>
                <w:rFonts w:eastAsia="DengXian" w:cs="Arial"/>
                <w:lang w:val="en-GB" w:eastAsia="zh-CN"/>
              </w:rPr>
            </w:pPr>
            <w:r>
              <w:rPr>
                <w:rFonts w:eastAsia="DengXian" w:cs="Arial"/>
                <w:lang w:val="en-GB" w:eastAsia="zh-CN"/>
              </w:rPr>
              <w:t>For E</w:t>
            </w:r>
            <w:r w:rsidRPr="00F01565">
              <w:rPr>
                <w:rFonts w:eastAsia="DengXian" w:cs="Arial"/>
                <w:lang w:val="en-GB" w:eastAsia="zh-CN"/>
              </w:rPr>
              <w:t xml:space="preserve">xample#1, Max # of CSI-RS resource in a resource set of </w:t>
            </w:r>
            <w:proofErr w:type="gramStart"/>
            <w:r w:rsidRPr="00F01565">
              <w:rPr>
                <w:rFonts w:eastAsia="DengXian" w:cs="Arial"/>
                <w:lang w:val="en-GB" w:eastAsia="zh-CN"/>
              </w:rPr>
              <w:t>band</w:t>
            </w:r>
            <w:proofErr w:type="gramEnd"/>
            <w:r w:rsidRPr="00F01565">
              <w:rPr>
                <w:rFonts w:eastAsia="DengXian" w:cs="Arial"/>
                <w:lang w:val="en-GB" w:eastAsia="zh-CN"/>
              </w:rPr>
              <w:t xml:space="preserve"> 1 </w:t>
            </w:r>
            <w:r>
              <w:rPr>
                <w:rFonts w:eastAsia="DengXian" w:cs="Arial"/>
                <w:lang w:val="en-GB" w:eastAsia="zh-CN"/>
              </w:rPr>
              <w:t>or</w:t>
            </w:r>
            <w:r w:rsidRPr="00F01565">
              <w:rPr>
                <w:rFonts w:eastAsia="DengXian" w:cs="Arial"/>
                <w:lang w:val="en-GB" w:eastAsia="zh-CN"/>
              </w:rPr>
              <w:t xml:space="preserve"> band 2 in CA-n1_n2 </w:t>
            </w:r>
            <w:r>
              <w:rPr>
                <w:rFonts w:eastAsia="DengXian" w:cs="Arial"/>
                <w:lang w:val="en-GB" w:eastAsia="zh-CN"/>
              </w:rPr>
              <w:t xml:space="preserve">is </w:t>
            </w:r>
            <w:r w:rsidRPr="00F01565">
              <w:rPr>
                <w:rFonts w:eastAsia="DengXian" w:cs="Arial"/>
                <w:lang w:val="en-GB" w:eastAsia="zh-CN"/>
              </w:rPr>
              <w:t xml:space="preserve">4 </w:t>
            </w:r>
            <w:r>
              <w:rPr>
                <w:rFonts w:eastAsia="DengXian" w:cs="Arial"/>
                <w:lang w:val="en-GB" w:eastAsia="zh-CN"/>
              </w:rPr>
              <w:t>or</w:t>
            </w:r>
            <w:r w:rsidRPr="00F01565">
              <w:rPr>
                <w:rFonts w:eastAsia="DengXian" w:cs="Arial"/>
                <w:lang w:val="en-GB" w:eastAsia="zh-CN"/>
              </w:rPr>
              <w:t xml:space="preserve"> 8</w:t>
            </w:r>
            <w:r>
              <w:rPr>
                <w:rFonts w:eastAsia="DengXian" w:cs="Arial"/>
                <w:lang w:val="en-GB" w:eastAsia="zh-CN"/>
              </w:rPr>
              <w:t xml:space="preserve">, while </w:t>
            </w:r>
            <w:r w:rsidRPr="00F01565">
              <w:rPr>
                <w:rFonts w:eastAsia="DengXian" w:cs="Arial"/>
                <w:lang w:val="en-GB" w:eastAsia="zh-CN"/>
              </w:rPr>
              <w:t xml:space="preserve">Max # of CSI-RS resource in a resource set is 6 across band1 and band2. </w:t>
            </w:r>
          </w:p>
          <w:p w14:paraId="528DC398" w14:textId="77777777" w:rsidR="004D0516" w:rsidRPr="00FA3215" w:rsidRDefault="004D0516" w:rsidP="00DB71C7">
            <w:pPr>
              <w:pStyle w:val="ListParagraph"/>
              <w:numPr>
                <w:ilvl w:val="0"/>
                <w:numId w:val="26"/>
              </w:numPr>
              <w:overflowPunct w:val="0"/>
              <w:autoSpaceDE w:val="0"/>
              <w:autoSpaceDN w:val="0"/>
              <w:adjustRightInd w:val="0"/>
              <w:spacing w:before="180" w:after="0" w:line="240" w:lineRule="auto"/>
              <w:contextualSpacing w:val="0"/>
              <w:jc w:val="left"/>
              <w:textAlignment w:val="baseline"/>
              <w:rPr>
                <w:rFonts w:eastAsia="DengXian" w:cs="Arial"/>
                <w:lang w:val="en-GB" w:eastAsia="zh-CN"/>
              </w:rPr>
            </w:pPr>
            <w:r>
              <w:rPr>
                <w:rFonts w:eastAsia="DengXian" w:cs="Arial"/>
                <w:lang w:val="en-GB" w:eastAsia="zh-CN"/>
              </w:rPr>
              <w:t>For E</w:t>
            </w:r>
            <w:r w:rsidRPr="00F01565">
              <w:rPr>
                <w:rFonts w:eastAsia="DengXian" w:cs="Arial"/>
                <w:lang w:val="en-GB" w:eastAsia="zh-CN"/>
              </w:rPr>
              <w:t xml:space="preserve">xample#2, </w:t>
            </w:r>
            <w:r w:rsidRPr="00957895">
              <w:rPr>
                <w:rFonts w:eastAsia="DengXian" w:cs="Arial"/>
                <w:lang w:val="en-GB" w:eastAsia="zh-CN"/>
              </w:rPr>
              <w:t xml:space="preserve">Capability 1 or Capability 2 should </w:t>
            </w:r>
            <w:r>
              <w:rPr>
                <w:rFonts w:eastAsia="DengXian" w:cs="Arial"/>
                <w:lang w:val="en-GB" w:eastAsia="zh-CN"/>
              </w:rPr>
              <w:t>be the maximum capability</w:t>
            </w:r>
            <w:r w:rsidRPr="00957895">
              <w:rPr>
                <w:rFonts w:eastAsia="DengXian" w:cs="Arial"/>
                <w:lang w:val="en-GB" w:eastAsia="zh-CN"/>
              </w:rPr>
              <w:t xml:space="preserve"> for band1 or </w:t>
            </w:r>
            <w:r w:rsidRPr="00F01565">
              <w:rPr>
                <w:rFonts w:eastAsia="DengXian" w:cs="Arial"/>
                <w:lang w:val="en-GB" w:eastAsia="zh-CN"/>
              </w:rPr>
              <w:t xml:space="preserve">band </w:t>
            </w:r>
            <w:r>
              <w:rPr>
                <w:rFonts w:eastAsia="DengXian" w:cs="Arial"/>
                <w:lang w:val="en-GB" w:eastAsia="zh-CN"/>
              </w:rPr>
              <w:t xml:space="preserve">2 in CA-n1_n2. </w:t>
            </w:r>
            <w:r w:rsidRPr="00957895">
              <w:rPr>
                <w:rFonts w:eastAsia="DengXian" w:cs="Arial"/>
                <w:lang w:val="en-GB" w:eastAsia="zh-CN"/>
              </w:rPr>
              <w:t xml:space="preserve">Capability 1 should be </w:t>
            </w:r>
            <w:r>
              <w:rPr>
                <w:rFonts w:eastAsia="DengXian" w:cs="Arial"/>
                <w:lang w:val="en-GB" w:eastAsia="zh-CN"/>
              </w:rPr>
              <w:t>the total maximum capability</w:t>
            </w:r>
            <w:r w:rsidRPr="00957895">
              <w:rPr>
                <w:rFonts w:eastAsia="DengXian" w:cs="Arial"/>
                <w:lang w:val="en-GB" w:eastAsia="zh-CN"/>
              </w:rPr>
              <w:t xml:space="preserve"> </w:t>
            </w:r>
            <w:r>
              <w:rPr>
                <w:rFonts w:eastAsia="DengXian" w:cs="Arial"/>
                <w:lang w:val="en-GB" w:eastAsia="zh-CN"/>
              </w:rPr>
              <w:t xml:space="preserve">for band 1 and band 2 </w:t>
            </w:r>
            <w:r w:rsidRPr="00957895">
              <w:rPr>
                <w:rFonts w:eastAsia="DengXian" w:cs="Arial"/>
                <w:lang w:val="en-GB" w:eastAsia="zh-CN"/>
              </w:rPr>
              <w:t>for CA.</w:t>
            </w:r>
          </w:p>
          <w:p w14:paraId="23957404" w14:textId="77777777" w:rsidR="004D0516" w:rsidRPr="00FA3215" w:rsidRDefault="004D0516" w:rsidP="004D0516">
            <w:pPr>
              <w:spacing w:before="180"/>
              <w:rPr>
                <w:rFonts w:eastAsia="DengXian" w:cs="Arial"/>
                <w:lang w:eastAsia="zh-CN"/>
              </w:rPr>
            </w:pPr>
            <w:r w:rsidRPr="00422272">
              <w:rPr>
                <w:rFonts w:eastAsia="DengXian" w:cs="Arial"/>
                <w:lang w:eastAsia="zh-CN"/>
              </w:rPr>
              <w:t xml:space="preserve">Furthermore, from the perspective of configuration, these </w:t>
            </w:r>
            <w:r w:rsidRPr="0087491B">
              <w:rPr>
                <w:rFonts w:eastAsia="DengXian" w:cs="Arial"/>
                <w:lang w:eastAsia="zh-CN"/>
              </w:rPr>
              <w:t>capabilities</w:t>
            </w:r>
            <w:r>
              <w:rPr>
                <w:rFonts w:eastAsia="DengXian" w:cs="Arial"/>
                <w:lang w:eastAsia="zh-CN"/>
              </w:rPr>
              <w:t xml:space="preserve"> </w:t>
            </w:r>
            <w:r w:rsidRPr="00422272">
              <w:rPr>
                <w:rFonts w:eastAsia="DengXian" w:cs="Arial"/>
                <w:lang w:eastAsia="zh-CN"/>
              </w:rPr>
              <w:t>are soft restrictions rather than hard restrictions. Even if the configur</w:t>
            </w:r>
            <w:r>
              <w:rPr>
                <w:rFonts w:eastAsia="DengXian" w:cs="Arial"/>
                <w:lang w:eastAsia="zh-CN"/>
              </w:rPr>
              <w:t>a</w:t>
            </w:r>
            <w:r w:rsidRPr="00422272">
              <w:rPr>
                <w:rFonts w:eastAsia="DengXian" w:cs="Arial"/>
                <w:lang w:eastAsia="zh-CN"/>
              </w:rPr>
              <w:t>tion exceed</w:t>
            </w:r>
            <w:r>
              <w:rPr>
                <w:rFonts w:eastAsia="DengXian" w:cs="Arial"/>
                <w:lang w:eastAsia="zh-CN"/>
              </w:rPr>
              <w:t>s</w:t>
            </w:r>
            <w:r w:rsidRPr="00422272">
              <w:rPr>
                <w:rFonts w:eastAsia="DengXian" w:cs="Arial"/>
                <w:lang w:eastAsia="zh-CN"/>
              </w:rPr>
              <w:t xml:space="preserve"> the actual UE </w:t>
            </w:r>
            <w:r w:rsidRPr="0087491B">
              <w:rPr>
                <w:rFonts w:eastAsia="DengXian" w:cs="Arial"/>
                <w:lang w:eastAsia="zh-CN"/>
              </w:rPr>
              <w:t>capabilit</w:t>
            </w:r>
            <w:r>
              <w:rPr>
                <w:rFonts w:eastAsia="DengXian" w:cs="Arial"/>
                <w:lang w:eastAsia="zh-CN"/>
              </w:rPr>
              <w:t>ies</w:t>
            </w:r>
            <w:r w:rsidRPr="00422272">
              <w:rPr>
                <w:rFonts w:eastAsia="DengXian" w:cs="Arial"/>
                <w:lang w:eastAsia="zh-CN"/>
              </w:rPr>
              <w:t>, RA</w:t>
            </w:r>
            <w:r>
              <w:rPr>
                <w:rFonts w:eastAsia="DengXian" w:cs="Arial"/>
                <w:lang w:eastAsia="zh-CN"/>
              </w:rPr>
              <w:t>N</w:t>
            </w:r>
            <w:r w:rsidRPr="00422272">
              <w:rPr>
                <w:rFonts w:eastAsia="DengXian" w:cs="Arial"/>
                <w:lang w:eastAsia="zh-CN"/>
              </w:rPr>
              <w:t xml:space="preserve">1 has solutions to address this </w:t>
            </w:r>
            <w:r>
              <w:rPr>
                <w:rFonts w:eastAsia="DengXian" w:cs="Arial"/>
                <w:lang w:eastAsia="zh-CN"/>
              </w:rPr>
              <w:t>case,</w:t>
            </w:r>
            <w:r w:rsidRPr="00422272">
              <w:rPr>
                <w:rFonts w:eastAsia="DengXian" w:cs="Arial"/>
                <w:lang w:eastAsia="zh-CN"/>
              </w:rPr>
              <w:t xml:space="preserve"> </w:t>
            </w:r>
            <w:r>
              <w:rPr>
                <w:rFonts w:eastAsia="DengXian" w:cs="Arial"/>
                <w:lang w:eastAsia="zh-CN"/>
              </w:rPr>
              <w:t>f</w:t>
            </w:r>
            <w:r w:rsidRPr="00422272">
              <w:rPr>
                <w:rFonts w:eastAsia="DengXian" w:cs="Arial"/>
                <w:lang w:eastAsia="zh-CN"/>
              </w:rPr>
              <w:t xml:space="preserve">or example, </w:t>
            </w:r>
            <w:r>
              <w:rPr>
                <w:rFonts w:eastAsia="DengXian" w:cs="Arial"/>
                <w:lang w:eastAsia="zh-CN"/>
              </w:rPr>
              <w:t>dropping</w:t>
            </w:r>
            <w:r w:rsidRPr="00422272">
              <w:rPr>
                <w:rFonts w:eastAsia="DengXian" w:cs="Arial"/>
                <w:lang w:eastAsia="zh-CN"/>
              </w:rPr>
              <w:t xml:space="preserve"> the CSI report</w:t>
            </w:r>
            <w:r>
              <w:rPr>
                <w:rFonts w:eastAsia="DengXian" w:cs="Arial"/>
                <w:lang w:eastAsia="zh-CN"/>
              </w:rPr>
              <w:t xml:space="preserve"> following priority rules</w:t>
            </w:r>
            <w:r w:rsidRPr="00422272">
              <w:rPr>
                <w:rFonts w:eastAsia="DengXian" w:cs="Arial"/>
                <w:lang w:eastAsia="zh-CN"/>
              </w:rPr>
              <w:t>.</w:t>
            </w:r>
          </w:p>
          <w:p w14:paraId="3790701B" w14:textId="77777777" w:rsidR="004D0516" w:rsidRDefault="004D0516" w:rsidP="004D0516">
            <w:pPr>
              <w:rPr>
                <w:rFonts w:eastAsia="DengXian" w:cs="Arial"/>
                <w:lang w:eastAsia="zh-CN"/>
              </w:rPr>
            </w:pPr>
            <w:r w:rsidRPr="00300F4A">
              <w:rPr>
                <w:rFonts w:eastAsia="DengXian" w:cs="Arial" w:hint="eastAsia"/>
                <w:lang w:eastAsia="zh-CN"/>
              </w:rPr>
              <w:t>C</w:t>
            </w:r>
            <w:r w:rsidRPr="00300F4A">
              <w:rPr>
                <w:rFonts w:eastAsia="DengXian" w:cs="Arial"/>
                <w:lang w:eastAsia="zh-CN"/>
              </w:rPr>
              <w:t xml:space="preserve">ase2: That is </w:t>
            </w:r>
            <w:r>
              <w:rPr>
                <w:rFonts w:eastAsia="DengXian" w:cs="Arial"/>
                <w:lang w:eastAsia="zh-CN"/>
              </w:rPr>
              <w:t>correct.</w:t>
            </w:r>
          </w:p>
          <w:p w14:paraId="3B298D8E" w14:textId="77777777" w:rsidR="004D0516" w:rsidRPr="00300F4A" w:rsidRDefault="004D0516" w:rsidP="004D0516">
            <w:pPr>
              <w:rPr>
                <w:rFonts w:eastAsia="DengXian" w:cs="Arial"/>
                <w:lang w:eastAsia="zh-CN"/>
              </w:rPr>
            </w:pPr>
            <w:r w:rsidRPr="00300F4A">
              <w:rPr>
                <w:rFonts w:eastAsia="DengXian" w:cs="Arial" w:hint="eastAsia"/>
                <w:lang w:eastAsia="zh-CN"/>
              </w:rPr>
              <w:t>C</w:t>
            </w:r>
            <w:r w:rsidRPr="00300F4A">
              <w:rPr>
                <w:rFonts w:eastAsia="DengXian" w:cs="Arial"/>
                <w:lang w:eastAsia="zh-CN"/>
              </w:rPr>
              <w:t>ase3:</w:t>
            </w:r>
            <w:r w:rsidRPr="00EF1E82">
              <w:rPr>
                <w:rFonts w:eastAsia="DengXian" w:cs="Arial"/>
                <w:lang w:eastAsia="zh-CN"/>
              </w:rPr>
              <w:t xml:space="preserve"> </w:t>
            </w:r>
            <w:r>
              <w:rPr>
                <w:rFonts w:eastAsia="DengXian" w:cs="Arial"/>
                <w:lang w:eastAsia="zh-CN"/>
              </w:rPr>
              <w:t>That is correct.</w:t>
            </w:r>
          </w:p>
          <w:p w14:paraId="442860F2" w14:textId="77777777" w:rsidR="004D0516" w:rsidRDefault="004D0516" w:rsidP="004D0516">
            <w:pPr>
              <w:rPr>
                <w:rFonts w:eastAsia="DengXian" w:cs="Arial"/>
                <w:b/>
                <w:bCs/>
                <w:lang w:eastAsia="zh-CN"/>
              </w:rPr>
            </w:pPr>
          </w:p>
          <w:p w14:paraId="56F674C6" w14:textId="77777777" w:rsidR="004D0516" w:rsidRDefault="004D0516" w:rsidP="004D0516">
            <w:pPr>
              <w:spacing w:before="180"/>
              <w:rPr>
                <w:rFonts w:eastAsia="DengXian" w:cs="Arial"/>
              </w:rPr>
            </w:pPr>
            <w:r>
              <w:rPr>
                <w:rFonts w:eastAsia="DengXian" w:cs="Arial"/>
                <w:b/>
                <w:u w:val="single"/>
              </w:rPr>
              <w:t>Answer</w:t>
            </w:r>
            <w:r>
              <w:rPr>
                <w:rFonts w:eastAsia="DengXian" w:cs="Arial" w:hint="eastAsia"/>
                <w:b/>
                <w:u w:val="single"/>
              </w:rPr>
              <w:t xml:space="preserve"> </w:t>
            </w:r>
            <w:r>
              <w:rPr>
                <w:rFonts w:eastAsia="DengXian" w:cs="Arial"/>
                <w:b/>
                <w:u w:val="single"/>
              </w:rPr>
              <w:t>2</w:t>
            </w:r>
            <w:r>
              <w:rPr>
                <w:rFonts w:eastAsia="DengXian" w:cs="Arial" w:hint="eastAsia"/>
                <w:b/>
                <w:u w:val="single"/>
              </w:rPr>
              <w:t>:</w:t>
            </w:r>
            <w:r w:rsidRPr="00316B3E">
              <w:rPr>
                <w:rFonts w:eastAsia="DengXian" w:cs="Arial" w:hint="eastAsia"/>
              </w:rPr>
              <w:t xml:space="preserve"> </w:t>
            </w:r>
          </w:p>
          <w:p w14:paraId="47EABA67" w14:textId="77777777" w:rsidR="004D0516" w:rsidRDefault="004D0516" w:rsidP="004D0516">
            <w:pPr>
              <w:rPr>
                <w:rFonts w:eastAsia="DengXian" w:cs="Arial"/>
                <w:lang w:eastAsia="zh-CN"/>
              </w:rPr>
            </w:pPr>
            <w:r>
              <w:rPr>
                <w:rFonts w:eastAsia="DengXian" w:cs="Arial"/>
                <w:lang w:eastAsia="zh-CN"/>
              </w:rPr>
              <w:t xml:space="preserve">Q2-1: </w:t>
            </w:r>
            <w:r w:rsidRPr="00D95013">
              <w:rPr>
                <w:rFonts w:eastAsia="DengXian" w:cs="Arial"/>
                <w:lang w:eastAsia="zh-CN"/>
              </w:rPr>
              <w:t>UE should also indicate 59-2-1-1 in CA-n1_n2 (per BC capability)</w:t>
            </w:r>
            <w:r>
              <w:rPr>
                <w:rFonts w:eastAsia="DengXian" w:cs="Arial"/>
                <w:lang w:eastAsia="zh-CN"/>
              </w:rPr>
              <w:t>.</w:t>
            </w:r>
          </w:p>
          <w:p w14:paraId="2EA85CA4" w14:textId="20B27118" w:rsidR="00801944" w:rsidRPr="004D0516" w:rsidRDefault="004D0516" w:rsidP="004D0516">
            <w:pPr>
              <w:rPr>
                <w:rFonts w:eastAsia="DengXian" w:cs="Arial"/>
                <w:lang w:eastAsia="zh-CN"/>
              </w:rPr>
            </w:pPr>
            <w:r>
              <w:rPr>
                <w:rFonts w:eastAsia="DengXian" w:cs="Arial" w:hint="eastAsia"/>
                <w:lang w:eastAsia="zh-CN"/>
              </w:rPr>
              <w:t>Q</w:t>
            </w:r>
            <w:r>
              <w:rPr>
                <w:rFonts w:eastAsia="DengXian" w:cs="Arial"/>
                <w:lang w:eastAsia="zh-CN"/>
              </w:rPr>
              <w:t xml:space="preserve">2-2: </w:t>
            </w:r>
            <w:r w:rsidRPr="00C60473">
              <w:rPr>
                <w:rFonts w:eastAsia="DengXian" w:cs="Arial"/>
                <w:lang w:eastAsia="zh-CN"/>
              </w:rPr>
              <w:t>UE just indicate</w:t>
            </w:r>
            <w:r>
              <w:rPr>
                <w:rFonts w:eastAsia="DengXian" w:cs="Arial"/>
                <w:lang w:eastAsia="zh-CN"/>
              </w:rPr>
              <w:t>s</w:t>
            </w:r>
            <w:r w:rsidRPr="00C60473">
              <w:rPr>
                <w:rFonts w:eastAsia="DengXian" w:cs="Arial"/>
                <w:lang w:eastAsia="zh-CN"/>
              </w:rPr>
              <w:t xml:space="preserve"> 59-2-1-1 in band 1</w:t>
            </w:r>
            <w:r>
              <w:rPr>
                <w:rFonts w:eastAsia="DengXian" w:cs="Arial"/>
                <w:lang w:eastAsia="zh-CN"/>
              </w:rPr>
              <w:t>.</w:t>
            </w:r>
          </w:p>
        </w:tc>
      </w:tr>
      <w:tr w:rsidR="00801944" w14:paraId="148A4B4D" w14:textId="77777777" w:rsidTr="005C24EA">
        <w:tc>
          <w:tcPr>
            <w:tcW w:w="1844" w:type="dxa"/>
            <w:tcBorders>
              <w:top w:val="single" w:sz="4" w:space="0" w:color="auto"/>
              <w:left w:val="single" w:sz="4" w:space="0" w:color="auto"/>
              <w:bottom w:val="single" w:sz="4" w:space="0" w:color="auto"/>
              <w:right w:val="single" w:sz="4" w:space="0" w:color="auto"/>
            </w:tcBorders>
          </w:tcPr>
          <w:p w14:paraId="5FA21246" w14:textId="439F2EB8" w:rsidR="00801944" w:rsidRDefault="00801944" w:rsidP="005C24EA">
            <w:pPr>
              <w:jc w:val="left"/>
              <w:rPr>
                <w:rFonts w:ascii="Calibri" w:eastAsiaTheme="minorEastAsia" w:hAnsi="Calibri" w:cs="Calibri"/>
                <w:lang w:eastAsia="zh-CN"/>
              </w:rPr>
            </w:pPr>
            <w:r w:rsidRPr="00801944">
              <w:rPr>
                <w:rFonts w:ascii="Calibri" w:eastAsiaTheme="minorEastAsia" w:hAnsi="Calibri" w:cs="Calibri"/>
                <w:lang w:eastAsia="zh-CN"/>
              </w:rPr>
              <w:t>Xiaomi</w:t>
            </w:r>
            <w:r>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_Ref211317251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[3]</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AF9282" w14:textId="77777777" w:rsidR="00152DBB" w:rsidRPr="002118EB" w:rsidRDefault="00152DBB" w:rsidP="00152DBB">
            <w:pPr>
              <w:rPr>
                <w:b/>
                <w:bCs/>
                <w:u w:val="single"/>
                <w:lang w:eastAsia="zh-CN"/>
              </w:rPr>
            </w:pPr>
            <w:r w:rsidRPr="002118EB">
              <w:rPr>
                <w:b/>
                <w:bCs/>
                <w:u w:val="single"/>
                <w:lang w:eastAsia="zh-CN"/>
              </w:rPr>
              <w:t>Case 1</w:t>
            </w:r>
          </w:p>
          <w:p w14:paraId="0B9444FE" w14:textId="77777777" w:rsidR="00152DBB" w:rsidRDefault="00152DBB" w:rsidP="00152DBB">
            <w:pPr>
              <w:tabs>
                <w:tab w:val="left" w:pos="7410"/>
              </w:tabs>
              <w:suppressAutoHyphens/>
              <w:spacing w:beforeLines="50" w:before="120" w:afterLines="50"/>
              <w:textAlignment w:val="baseline"/>
              <w:rPr>
                <w:lang w:eastAsia="zh-CN"/>
              </w:rPr>
            </w:pPr>
            <w:r>
              <w:rPr>
                <w:lang w:eastAsia="zh-CN"/>
              </w:rPr>
              <w:t>Regarding the first question of Case 1, i.e., the example of component 4 of 59-2-1-1, we think the value assumed in the example for CA-n1_n2 is not reasonable. In our understanding, the value for CA-n1_n2 means the supported max # of CSI-RS resource in a resource set for each band when configured with CA. Thus, it should not be larger than the reported value of any band. It means that the reported value for CA-n1_n2 can only be 1, 2, 3 or 4 in this example. And we provide an example as below:</w:t>
            </w:r>
          </w:p>
          <w:p w14:paraId="52278DDA" w14:textId="77777777" w:rsidR="00152DBB" w:rsidRPr="00606C48"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606C48">
              <w:rPr>
                <w:rFonts w:eastAsia="DengXian"/>
                <w:lang w:eastAsia="zh-CN"/>
              </w:rPr>
              <w:t>Band 1: Max # of CSI-RS resource in a resource set = X1</w:t>
            </w:r>
          </w:p>
          <w:p w14:paraId="5279CC45" w14:textId="77777777" w:rsidR="00152DBB" w:rsidRPr="00606C48"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606C48">
              <w:rPr>
                <w:rFonts w:eastAsia="DengXian"/>
                <w:lang w:eastAsia="zh-CN"/>
              </w:rPr>
              <w:t>Band 2: Max # of CSI-RS resource in a resource set = X2</w:t>
            </w:r>
          </w:p>
          <w:p w14:paraId="259E585F" w14:textId="77777777" w:rsidR="00152DBB" w:rsidRPr="00606C48"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606C48">
              <w:rPr>
                <w:rFonts w:eastAsia="DengXian"/>
                <w:lang w:eastAsia="zh-CN"/>
              </w:rPr>
              <w:t xml:space="preserve">CA-n1_n2: Max # of CSI-RS resource in a resource set =X3, </w:t>
            </w:r>
            <w:r w:rsidRPr="00606C48">
              <w:rPr>
                <w:rFonts w:eastAsia="DengXian"/>
                <w:highlight w:val="cyan"/>
                <w:lang w:eastAsia="zh-CN"/>
              </w:rPr>
              <w:t xml:space="preserve">X3 &lt;= </w:t>
            </w:r>
            <w:proofErr w:type="gramStart"/>
            <w:r w:rsidRPr="00606C48">
              <w:rPr>
                <w:rFonts w:eastAsia="DengXian"/>
                <w:highlight w:val="cyan"/>
                <w:lang w:eastAsia="zh-CN"/>
              </w:rPr>
              <w:t>min{</w:t>
            </w:r>
            <w:proofErr w:type="gramEnd"/>
            <w:r w:rsidRPr="00606C48">
              <w:rPr>
                <w:rFonts w:eastAsia="DengXian"/>
                <w:highlight w:val="cyan"/>
                <w:lang w:eastAsia="zh-CN"/>
              </w:rPr>
              <w:t>X1, X2}</w:t>
            </w:r>
          </w:p>
          <w:p w14:paraId="46B0FE2B" w14:textId="77777777" w:rsidR="00152DBB" w:rsidRDefault="00152DBB" w:rsidP="00152DBB">
            <w:pPr>
              <w:suppressAutoHyphens/>
              <w:spacing w:beforeLines="100" w:before="240" w:afterLines="50"/>
              <w:textAlignment w:val="baseline"/>
              <w:rPr>
                <w:b/>
                <w:i/>
                <w:lang w:eastAsia="zh-CN"/>
              </w:rPr>
            </w:pPr>
            <w:r w:rsidRPr="00131DFD">
              <w:rPr>
                <w:b/>
                <w:i/>
                <w:lang w:eastAsia="zh-CN"/>
              </w:rPr>
              <w:t xml:space="preserve">Proposal </w:t>
            </w:r>
            <w:r>
              <w:rPr>
                <w:b/>
                <w:i/>
                <w:lang w:eastAsia="zh-CN"/>
              </w:rPr>
              <w:t>1</w:t>
            </w:r>
            <w:r w:rsidRPr="00131DFD">
              <w:rPr>
                <w:b/>
                <w:i/>
                <w:lang w:eastAsia="zh-CN"/>
              </w:rPr>
              <w:t xml:space="preserve">: </w:t>
            </w:r>
            <w:r>
              <w:rPr>
                <w:rFonts w:hint="eastAsia"/>
                <w:b/>
                <w:i/>
                <w:lang w:eastAsia="zh-CN"/>
              </w:rPr>
              <w:t>F</w:t>
            </w:r>
            <w:r>
              <w:rPr>
                <w:b/>
                <w:i/>
                <w:lang w:eastAsia="zh-CN"/>
              </w:rPr>
              <w:t xml:space="preserve">or the Max # </w:t>
            </w:r>
            <w:r>
              <w:rPr>
                <w:rFonts w:hint="eastAsia"/>
                <w:b/>
                <w:i/>
                <w:lang w:eastAsia="zh-CN"/>
              </w:rPr>
              <w:t>of</w:t>
            </w:r>
            <w:r>
              <w:rPr>
                <w:b/>
                <w:i/>
                <w:lang w:eastAsia="zh-CN"/>
              </w:rPr>
              <w:t xml:space="preserve"> </w:t>
            </w:r>
            <w:r w:rsidRPr="00173CA3">
              <w:rPr>
                <w:b/>
                <w:i/>
                <w:lang w:eastAsia="zh-CN"/>
              </w:rPr>
              <w:t>CSI-RS resource in a resource set</w:t>
            </w:r>
            <w:r>
              <w:rPr>
                <w:b/>
                <w:i/>
                <w:lang w:eastAsia="zh-CN"/>
              </w:rPr>
              <w:t>, the reported value f</w:t>
            </w:r>
            <w:r>
              <w:rPr>
                <w:rFonts w:hint="eastAsia"/>
                <w:b/>
                <w:i/>
                <w:lang w:eastAsia="zh-CN"/>
              </w:rPr>
              <w:t>or</w:t>
            </w:r>
            <w:r>
              <w:rPr>
                <w:b/>
                <w:i/>
                <w:lang w:eastAsia="zh-CN"/>
              </w:rPr>
              <w:t xml:space="preserve"> CA-n1_n2 will apply to both band 1 and band 2. And UE is not expected to report a larger value for CA-n1_n2 than the reported value for any band</w:t>
            </w:r>
            <w:r w:rsidRPr="00131DFD">
              <w:rPr>
                <w:b/>
                <w:i/>
                <w:lang w:eastAsia="zh-CN"/>
              </w:rPr>
              <w:t>.</w:t>
            </w:r>
          </w:p>
          <w:p w14:paraId="0F13804E" w14:textId="77777777" w:rsidR="00152DBB" w:rsidRDefault="00152DBB" w:rsidP="00152DBB">
            <w:pPr>
              <w:suppressAutoHyphens/>
              <w:spacing w:beforeLines="100" w:before="240" w:afterLines="50"/>
              <w:textAlignment w:val="baseline"/>
              <w:rPr>
                <w:lang w:eastAsia="zh-CN"/>
              </w:rPr>
            </w:pPr>
            <w:r>
              <w:rPr>
                <w:lang w:eastAsia="zh-CN"/>
              </w:rPr>
              <w:t xml:space="preserve">Regarding the second question of Case 1, i.e., the example of component 4 of 59-2-1-1, we think the actual supported processing capability in band 1 and band 2 is capability 1 when configured with CA. Since the reported capability for CA-n1_n2 should be applied for both band 1 and band 2. And similar to question 1 of Case 1, there is also some limitation on the reported value for CA-n1_n2. It means that the reported capability for CA-n1_n2 </w:t>
            </w:r>
            <w:r>
              <w:rPr>
                <w:lang w:eastAsia="zh-CN"/>
              </w:rPr>
              <w:lastRenderedPageBreak/>
              <w:t>should be not higher than the reported value for any band. And according to the definition of capability 1 and capability 2, capability 2 is a higher capability than capability 1. Thus, the example provided by RAN2 LS is reasonable. And we list all reasonable reports as below:</w:t>
            </w:r>
          </w:p>
          <w:p w14:paraId="7A2DEB27" w14:textId="77777777" w:rsidR="00152DBB" w:rsidRPr="00EC09F2" w:rsidRDefault="00152DBB" w:rsidP="00DB71C7">
            <w:pPr>
              <w:pStyle w:val="ListParagraph"/>
              <w:numPr>
                <w:ilvl w:val="0"/>
                <w:numId w:val="27"/>
              </w:numPr>
              <w:suppressAutoHyphens/>
              <w:autoSpaceDE w:val="0"/>
              <w:autoSpaceDN w:val="0"/>
              <w:adjustRightInd w:val="0"/>
              <w:snapToGrid w:val="0"/>
              <w:spacing w:beforeLines="100" w:before="240" w:afterLines="50" w:line="240" w:lineRule="auto"/>
              <w:contextualSpacing w:val="0"/>
              <w:textAlignment w:val="baseline"/>
              <w:rPr>
                <w:lang w:eastAsia="zh-CN"/>
              </w:rPr>
            </w:pPr>
            <w:r w:rsidRPr="00EC09F2">
              <w:rPr>
                <w:lang w:eastAsia="zh-CN"/>
              </w:rPr>
              <w:t>Reasonable capability report #1</w:t>
            </w:r>
          </w:p>
          <w:p w14:paraId="4EA3278F"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1: Capability 1</w:t>
            </w:r>
          </w:p>
          <w:p w14:paraId="64318478"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2: Capability 2</w:t>
            </w:r>
          </w:p>
          <w:p w14:paraId="5AB3E288"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CA-n1_n2: Capability 1</w:t>
            </w:r>
          </w:p>
          <w:p w14:paraId="42066DAC" w14:textId="77777777" w:rsidR="00152DBB" w:rsidRPr="00EC09F2" w:rsidRDefault="00152DBB" w:rsidP="00DB71C7">
            <w:pPr>
              <w:pStyle w:val="ListParagraph"/>
              <w:numPr>
                <w:ilvl w:val="0"/>
                <w:numId w:val="27"/>
              </w:numPr>
              <w:suppressAutoHyphens/>
              <w:autoSpaceDE w:val="0"/>
              <w:autoSpaceDN w:val="0"/>
              <w:adjustRightInd w:val="0"/>
              <w:snapToGrid w:val="0"/>
              <w:spacing w:beforeLines="100" w:before="240" w:afterLines="50" w:line="240" w:lineRule="auto"/>
              <w:contextualSpacing w:val="0"/>
              <w:textAlignment w:val="baseline"/>
              <w:rPr>
                <w:lang w:eastAsia="zh-CN"/>
              </w:rPr>
            </w:pPr>
            <w:r w:rsidRPr="00EC09F2">
              <w:rPr>
                <w:lang w:eastAsia="zh-CN"/>
              </w:rPr>
              <w:t>Reasonable capability report #2</w:t>
            </w:r>
          </w:p>
          <w:p w14:paraId="0BAA3967"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1: Capability 1</w:t>
            </w:r>
          </w:p>
          <w:p w14:paraId="1C68D6B3"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2: Capability 1</w:t>
            </w:r>
          </w:p>
          <w:p w14:paraId="7D013FEE"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CA-n1_n2: Capability 1</w:t>
            </w:r>
          </w:p>
          <w:p w14:paraId="33FE826D" w14:textId="77777777" w:rsidR="00152DBB" w:rsidRPr="00EC09F2" w:rsidRDefault="00152DBB" w:rsidP="00DB71C7">
            <w:pPr>
              <w:pStyle w:val="ListParagraph"/>
              <w:numPr>
                <w:ilvl w:val="0"/>
                <w:numId w:val="27"/>
              </w:numPr>
              <w:suppressAutoHyphens/>
              <w:autoSpaceDE w:val="0"/>
              <w:autoSpaceDN w:val="0"/>
              <w:adjustRightInd w:val="0"/>
              <w:snapToGrid w:val="0"/>
              <w:spacing w:beforeLines="100" w:before="240" w:afterLines="50" w:line="240" w:lineRule="auto"/>
              <w:contextualSpacing w:val="0"/>
              <w:textAlignment w:val="baseline"/>
              <w:rPr>
                <w:lang w:eastAsia="zh-CN"/>
              </w:rPr>
            </w:pPr>
            <w:r w:rsidRPr="00EC09F2">
              <w:rPr>
                <w:lang w:eastAsia="zh-CN"/>
              </w:rPr>
              <w:t>Reasonable capability report #3</w:t>
            </w:r>
          </w:p>
          <w:p w14:paraId="45DE57E7"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1: Capability 2</w:t>
            </w:r>
          </w:p>
          <w:p w14:paraId="7DDF1D9E"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2: Capability 2</w:t>
            </w:r>
          </w:p>
          <w:p w14:paraId="73803B65"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CA-n1_n2: Capability 2</w:t>
            </w:r>
          </w:p>
          <w:p w14:paraId="19737B6B" w14:textId="77777777" w:rsidR="00152DBB" w:rsidRDefault="00152DBB" w:rsidP="00152DBB">
            <w:pPr>
              <w:suppressAutoHyphens/>
              <w:spacing w:beforeLines="100" w:before="240" w:afterLines="50"/>
              <w:textAlignment w:val="baseline"/>
              <w:rPr>
                <w:lang w:eastAsia="zh-CN"/>
              </w:rPr>
            </w:pPr>
            <w:r>
              <w:rPr>
                <w:lang w:eastAsia="zh-CN"/>
              </w:rPr>
              <w:t xml:space="preserve">But the last one capability report seen as below is not reasonable. Since capability 2 is higher than capability 1, UE can only support capability 1 on band 1, but UE needs to support capability 2 based on the reported capability for CA-n1_n2. </w:t>
            </w:r>
          </w:p>
          <w:p w14:paraId="7E5276BC" w14:textId="77777777" w:rsidR="00152DBB" w:rsidRPr="00EC09F2" w:rsidRDefault="00152DBB" w:rsidP="00DB71C7">
            <w:pPr>
              <w:pStyle w:val="ListParagraph"/>
              <w:numPr>
                <w:ilvl w:val="0"/>
                <w:numId w:val="27"/>
              </w:numPr>
              <w:suppressAutoHyphens/>
              <w:autoSpaceDE w:val="0"/>
              <w:autoSpaceDN w:val="0"/>
              <w:adjustRightInd w:val="0"/>
              <w:snapToGrid w:val="0"/>
              <w:spacing w:beforeLines="100" w:before="240" w:afterLines="50" w:line="240" w:lineRule="auto"/>
              <w:contextualSpacing w:val="0"/>
              <w:textAlignment w:val="baseline"/>
              <w:rPr>
                <w:lang w:eastAsia="zh-CN"/>
              </w:rPr>
            </w:pPr>
            <w:r>
              <w:rPr>
                <w:lang w:eastAsia="zh-CN"/>
              </w:rPr>
              <w:t>Unr</w:t>
            </w:r>
            <w:r w:rsidRPr="00EC09F2">
              <w:rPr>
                <w:lang w:eastAsia="zh-CN"/>
              </w:rPr>
              <w:t xml:space="preserve">easonable capability report </w:t>
            </w:r>
          </w:p>
          <w:p w14:paraId="3CA1F359"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1: Capability 1</w:t>
            </w:r>
          </w:p>
          <w:p w14:paraId="2C016A23"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Band 2: Capability 2</w:t>
            </w:r>
          </w:p>
          <w:p w14:paraId="4D517B29" w14:textId="77777777" w:rsidR="00152DBB" w:rsidRPr="00EC09F2" w:rsidRDefault="00152DBB"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EC09F2">
              <w:rPr>
                <w:rFonts w:eastAsia="DengXian"/>
                <w:lang w:eastAsia="zh-CN"/>
              </w:rPr>
              <w:t xml:space="preserve">CA-n1_n2: Capability </w:t>
            </w:r>
            <w:r>
              <w:rPr>
                <w:rFonts w:eastAsia="DengXian"/>
                <w:lang w:eastAsia="zh-CN"/>
              </w:rPr>
              <w:t>2</w:t>
            </w:r>
          </w:p>
          <w:p w14:paraId="49EEA172" w14:textId="77777777" w:rsidR="00152DBB" w:rsidRDefault="00152DBB" w:rsidP="00152DBB">
            <w:pPr>
              <w:suppressAutoHyphens/>
              <w:spacing w:beforeLines="100" w:before="240" w:afterLines="50"/>
              <w:textAlignment w:val="baseline"/>
              <w:rPr>
                <w:b/>
                <w:i/>
                <w:lang w:eastAsia="zh-CN"/>
              </w:rPr>
            </w:pPr>
            <w:r w:rsidRPr="00131DFD">
              <w:rPr>
                <w:b/>
                <w:i/>
                <w:lang w:eastAsia="zh-CN"/>
              </w:rPr>
              <w:t xml:space="preserve">Proposal </w:t>
            </w:r>
            <w:r>
              <w:rPr>
                <w:b/>
                <w:i/>
                <w:lang w:eastAsia="zh-CN"/>
              </w:rPr>
              <w:t>2</w:t>
            </w:r>
            <w:r w:rsidRPr="00131DFD">
              <w:rPr>
                <w:b/>
                <w:i/>
                <w:lang w:eastAsia="zh-CN"/>
              </w:rPr>
              <w:t xml:space="preserve">: </w:t>
            </w:r>
            <w:r>
              <w:rPr>
                <w:rFonts w:hint="eastAsia"/>
                <w:b/>
                <w:i/>
                <w:lang w:eastAsia="zh-CN"/>
              </w:rPr>
              <w:t>F</w:t>
            </w:r>
            <w:r>
              <w:rPr>
                <w:b/>
                <w:i/>
                <w:lang w:eastAsia="zh-CN"/>
              </w:rPr>
              <w:t>or the supported processing capability, the reported capability f</w:t>
            </w:r>
            <w:r>
              <w:rPr>
                <w:rFonts w:hint="eastAsia"/>
                <w:b/>
                <w:i/>
                <w:lang w:eastAsia="zh-CN"/>
              </w:rPr>
              <w:t>or</w:t>
            </w:r>
            <w:r>
              <w:rPr>
                <w:b/>
                <w:i/>
                <w:lang w:eastAsia="zh-CN"/>
              </w:rPr>
              <w:t xml:space="preserve"> CA-n1_n2 will apply to both band 1 and band 2. And UE is not expected to report a higher capability for CA-n1_n2 than the reported capability for any band</w:t>
            </w:r>
            <w:r w:rsidRPr="00131DFD">
              <w:rPr>
                <w:b/>
                <w:i/>
                <w:lang w:eastAsia="zh-CN"/>
              </w:rPr>
              <w:t>.</w:t>
            </w:r>
          </w:p>
          <w:p w14:paraId="62B46C2D" w14:textId="77777777" w:rsidR="00152DBB" w:rsidRDefault="00152DBB" w:rsidP="00152DBB">
            <w:pPr>
              <w:rPr>
                <w:b/>
                <w:bCs/>
                <w:u w:val="single"/>
                <w:lang w:eastAsia="zh-CN"/>
              </w:rPr>
            </w:pPr>
          </w:p>
          <w:p w14:paraId="3EA6EB6A" w14:textId="77777777" w:rsidR="00152DBB" w:rsidRPr="002118EB" w:rsidRDefault="00152DBB" w:rsidP="00152DBB">
            <w:pPr>
              <w:rPr>
                <w:b/>
                <w:bCs/>
                <w:u w:val="single"/>
                <w:lang w:eastAsia="zh-CN"/>
              </w:rPr>
            </w:pPr>
            <w:r w:rsidRPr="002118EB">
              <w:rPr>
                <w:b/>
                <w:bCs/>
                <w:u w:val="single"/>
                <w:lang w:eastAsia="zh-CN"/>
              </w:rPr>
              <w:t xml:space="preserve">Case </w:t>
            </w:r>
            <w:r>
              <w:rPr>
                <w:b/>
                <w:bCs/>
                <w:u w:val="single"/>
                <w:lang w:eastAsia="zh-CN"/>
              </w:rPr>
              <w:t>2</w:t>
            </w:r>
          </w:p>
          <w:p w14:paraId="24A21F05" w14:textId="77777777" w:rsidR="00152DBB" w:rsidRDefault="00152DBB" w:rsidP="00152DBB">
            <w:pPr>
              <w:suppressAutoHyphens/>
              <w:spacing w:beforeLines="100" w:before="240" w:afterLines="50"/>
              <w:textAlignment w:val="baseline"/>
              <w:rPr>
                <w:lang w:eastAsia="zh-CN"/>
              </w:rPr>
            </w:pPr>
            <w:r>
              <w:rPr>
                <w:lang w:eastAsia="zh-CN"/>
              </w:rPr>
              <w:t xml:space="preserve">Regarding Case 2, RAN2 think it is a valid UE capability report. And with their understanding, </w:t>
            </w:r>
            <w:r w:rsidRPr="009C7D49">
              <w:rPr>
                <w:lang w:eastAsia="zh-CN"/>
              </w:rPr>
              <w:t>the feature is not supported in the band without per band capability, the feature is supported only in the band with per band capability</w:t>
            </w:r>
            <w:r>
              <w:rPr>
                <w:lang w:eastAsia="zh-CN"/>
              </w:rPr>
              <w:t xml:space="preserve"> if such capability is reported by UE. But in our understanding, if the per BC capability is indicated, the per band capability should not be absent for a subset of bands in the BC. It is not a valid case if the per BC capability is indicated but the per band capability is absent for a subset of bands in the BC. Since the motivation of reporting the BC capability is to indicate that UE can support the capability on all bands when configured with CA, if the capability on one of bands are not supported, it is doubtless that the feature is not supported for CA. Thus, we propose proposal 3.</w:t>
            </w:r>
          </w:p>
          <w:p w14:paraId="7A8CD0AA" w14:textId="77777777" w:rsidR="00152DBB" w:rsidRPr="00165533" w:rsidRDefault="00152DBB" w:rsidP="00152DBB">
            <w:pPr>
              <w:overflowPunct w:val="0"/>
              <w:spacing w:after="180"/>
              <w:contextualSpacing/>
              <w:jc w:val="left"/>
              <w:textAlignment w:val="baseline"/>
              <w:rPr>
                <w:b/>
                <w:i/>
                <w:lang w:eastAsia="zh-CN"/>
              </w:rPr>
            </w:pPr>
            <w:r w:rsidRPr="009C4A0E">
              <w:rPr>
                <w:b/>
                <w:i/>
                <w:lang w:eastAsia="zh-CN"/>
              </w:rPr>
              <w:t xml:space="preserve">Proposal 3: </w:t>
            </w:r>
            <w:r w:rsidRPr="00165533">
              <w:rPr>
                <w:b/>
                <w:i/>
                <w:lang w:eastAsia="zh-CN"/>
              </w:rPr>
              <w:t>UE is not expected to report the per BC capability if the per band capability is absent for a subset of bands in the BC.</w:t>
            </w:r>
          </w:p>
          <w:p w14:paraId="072DFF66" w14:textId="77777777" w:rsidR="00152DBB" w:rsidRDefault="00152DBB" w:rsidP="00152DBB">
            <w:pPr>
              <w:suppressAutoHyphens/>
              <w:spacing w:beforeLines="100" w:before="240" w:afterLines="50"/>
              <w:textAlignment w:val="baseline"/>
              <w:rPr>
                <w:b/>
                <w:i/>
                <w:lang w:eastAsia="zh-CN"/>
              </w:rPr>
            </w:pPr>
          </w:p>
          <w:p w14:paraId="0AABA647" w14:textId="77777777" w:rsidR="00152DBB" w:rsidRPr="002118EB" w:rsidRDefault="00152DBB" w:rsidP="00152DBB">
            <w:pPr>
              <w:rPr>
                <w:b/>
                <w:bCs/>
                <w:u w:val="single"/>
                <w:lang w:eastAsia="zh-CN"/>
              </w:rPr>
            </w:pPr>
            <w:r w:rsidRPr="002118EB">
              <w:rPr>
                <w:b/>
                <w:bCs/>
                <w:u w:val="single"/>
                <w:lang w:eastAsia="zh-CN"/>
              </w:rPr>
              <w:t xml:space="preserve">Case </w:t>
            </w:r>
            <w:r>
              <w:rPr>
                <w:b/>
                <w:bCs/>
                <w:u w:val="single"/>
                <w:lang w:eastAsia="zh-CN"/>
              </w:rPr>
              <w:t>3</w:t>
            </w:r>
          </w:p>
          <w:p w14:paraId="7616AA70" w14:textId="77777777" w:rsidR="00152DBB" w:rsidRDefault="00152DBB" w:rsidP="00152DBB">
            <w:pPr>
              <w:suppressAutoHyphens/>
              <w:spacing w:beforeLines="100" w:before="240" w:afterLines="50"/>
              <w:textAlignment w:val="baseline"/>
              <w:rPr>
                <w:lang w:eastAsia="zh-CN"/>
              </w:rPr>
            </w:pPr>
            <w:r>
              <w:rPr>
                <w:lang w:eastAsia="zh-CN"/>
              </w:rPr>
              <w:t xml:space="preserve">Regarding Case 3, the understanding of RAN2 is not very clear. In our understanding, it means the UE doesn’t support this feature for CA </w:t>
            </w:r>
            <w:r w:rsidRPr="00E67D81">
              <w:rPr>
                <w:lang w:eastAsia="zh-CN"/>
              </w:rPr>
              <w:t>when the UE reports the per band capability but does not include the per BC capability for a certain BC</w:t>
            </w:r>
            <w:r>
              <w:rPr>
                <w:lang w:eastAsia="zh-CN"/>
              </w:rPr>
              <w:t>.</w:t>
            </w:r>
          </w:p>
          <w:p w14:paraId="5E9570D0" w14:textId="77777777" w:rsidR="00152DBB" w:rsidRDefault="00152DBB" w:rsidP="00152DBB">
            <w:pPr>
              <w:suppressAutoHyphens/>
              <w:spacing w:beforeLines="100" w:before="240" w:afterLines="50"/>
              <w:textAlignment w:val="baseline"/>
              <w:rPr>
                <w:b/>
                <w:i/>
                <w:lang w:eastAsia="zh-CN"/>
              </w:rPr>
            </w:pPr>
            <w:r w:rsidRPr="00131DFD">
              <w:rPr>
                <w:b/>
                <w:i/>
                <w:lang w:eastAsia="zh-CN"/>
              </w:rPr>
              <w:t xml:space="preserve">Proposal </w:t>
            </w:r>
            <w:r>
              <w:rPr>
                <w:b/>
                <w:i/>
                <w:lang w:eastAsia="zh-CN"/>
              </w:rPr>
              <w:t>4</w:t>
            </w:r>
            <w:r w:rsidRPr="00131DFD">
              <w:rPr>
                <w:b/>
                <w:i/>
                <w:lang w:eastAsia="zh-CN"/>
              </w:rPr>
              <w:t xml:space="preserve">: </w:t>
            </w:r>
            <w:r>
              <w:rPr>
                <w:b/>
                <w:i/>
                <w:lang w:eastAsia="zh-CN"/>
              </w:rPr>
              <w:t>T</w:t>
            </w:r>
            <w:r w:rsidRPr="00097280">
              <w:rPr>
                <w:b/>
                <w:i/>
                <w:lang w:eastAsia="zh-CN"/>
              </w:rPr>
              <w:t>he UE doesn’t support this feature for a certain</w:t>
            </w:r>
            <w:r>
              <w:rPr>
                <w:b/>
                <w:i/>
                <w:lang w:eastAsia="zh-CN"/>
              </w:rPr>
              <w:t xml:space="preserve"> BC</w:t>
            </w:r>
            <w:r w:rsidRPr="00097280">
              <w:rPr>
                <w:b/>
                <w:i/>
                <w:lang w:eastAsia="zh-CN"/>
              </w:rPr>
              <w:t xml:space="preserve"> when the UE reports the per band capability but does not include the per BC capability for </w:t>
            </w:r>
            <w:r>
              <w:rPr>
                <w:b/>
                <w:i/>
                <w:lang w:eastAsia="zh-CN"/>
              </w:rPr>
              <w:t>that</w:t>
            </w:r>
            <w:r w:rsidRPr="00097280">
              <w:rPr>
                <w:b/>
                <w:i/>
                <w:lang w:eastAsia="zh-CN"/>
              </w:rPr>
              <w:t xml:space="preserve"> BC</w:t>
            </w:r>
            <w:r w:rsidRPr="00D96E13">
              <w:rPr>
                <w:b/>
                <w:i/>
                <w:lang w:eastAsia="zh-CN"/>
              </w:rPr>
              <w:t>.</w:t>
            </w:r>
          </w:p>
          <w:p w14:paraId="20107562" w14:textId="7558AC9B" w:rsidR="00152DBB" w:rsidRDefault="00152DBB" w:rsidP="00152DBB">
            <w:pPr>
              <w:suppressAutoHyphens/>
              <w:spacing w:beforeLines="100" w:before="240" w:afterLines="50"/>
              <w:textAlignment w:val="baseline"/>
              <w:rPr>
                <w:lang w:eastAsia="zh-CN"/>
              </w:rPr>
            </w:pPr>
            <w:r>
              <w:rPr>
                <w:lang w:eastAsia="zh-CN"/>
              </w:rPr>
              <w:t>In our understanding, per band and per BC capability contains per band capability and per BC capability. Thus, the pre-requisite capability should be aligned correspondingly. It means that i</w:t>
            </w:r>
            <w:r w:rsidRPr="005A5E2B">
              <w:rPr>
                <w:lang w:eastAsia="zh-CN"/>
              </w:rPr>
              <w:t xml:space="preserve">n order to indicate 59-2-1-1a in CA-n1_n2 (per BC capability), UE </w:t>
            </w:r>
            <w:r>
              <w:rPr>
                <w:lang w:eastAsia="zh-CN"/>
              </w:rPr>
              <w:t xml:space="preserve">should </w:t>
            </w:r>
            <w:r w:rsidRPr="005A5E2B">
              <w:rPr>
                <w:lang w:eastAsia="zh-CN"/>
              </w:rPr>
              <w:t>also indicate 59-2-1-1 in CA-n1_n2 (per BC capability)</w:t>
            </w:r>
            <w:r>
              <w:rPr>
                <w:lang w:eastAsia="zh-CN"/>
              </w:rPr>
              <w:t xml:space="preserve">. And in </w:t>
            </w:r>
            <w:r w:rsidRPr="005A5E2B">
              <w:rPr>
                <w:lang w:eastAsia="zh-CN"/>
              </w:rPr>
              <w:t xml:space="preserve">order to indicate 59-2-1-1a in band 1 (per band capability), UE </w:t>
            </w:r>
            <w:r>
              <w:rPr>
                <w:lang w:eastAsia="zh-CN"/>
              </w:rPr>
              <w:t>can just</w:t>
            </w:r>
            <w:r w:rsidRPr="005A5E2B">
              <w:rPr>
                <w:lang w:eastAsia="zh-CN"/>
              </w:rPr>
              <w:t xml:space="preserve"> indicate 59-2-1-1 in band 1</w:t>
            </w:r>
            <w:r>
              <w:rPr>
                <w:lang w:eastAsia="zh-CN"/>
              </w:rPr>
              <w:t xml:space="preserve">. But since there are two understandings for Case 2 noted above, some different understanding may have for the special case marked yellow in the </w:t>
            </w:r>
            <w:r>
              <w:rPr>
                <w:lang w:eastAsia="zh-CN"/>
              </w:rPr>
              <w:fldChar w:fldCharType="begin"/>
            </w:r>
            <w:r>
              <w:rPr>
                <w:lang w:eastAsia="zh-CN"/>
              </w:rPr>
              <w:instrText xml:space="preserve"> REF _Ref210032334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If RAN2’s understanding of Case 2 is correct, the yellow mark can be “Y”. otherwise, such capability is not expected to be reported by UE.</w:t>
            </w:r>
          </w:p>
          <w:tbl>
            <w:tblPr>
              <w:tblStyle w:val="TableGrid"/>
              <w:tblW w:w="0" w:type="auto"/>
              <w:tblLook w:val="04A0" w:firstRow="1" w:lastRow="0" w:firstColumn="1" w:lastColumn="0" w:noHBand="0" w:noVBand="1"/>
            </w:tblPr>
            <w:tblGrid>
              <w:gridCol w:w="997"/>
              <w:gridCol w:w="1727"/>
              <w:gridCol w:w="1537"/>
              <w:gridCol w:w="1537"/>
              <w:gridCol w:w="1537"/>
              <w:gridCol w:w="1727"/>
              <w:gridCol w:w="1727"/>
            </w:tblGrid>
            <w:tr w:rsidR="00152DBB" w:rsidRPr="00DA5D22" w14:paraId="39EBE5AB" w14:textId="77777777" w:rsidTr="00152DBB">
              <w:tc>
                <w:tcPr>
                  <w:tcW w:w="0" w:type="auto"/>
                  <w:gridSpan w:val="2"/>
                  <w:vMerge w:val="restart"/>
                </w:tcPr>
                <w:p w14:paraId="3273FAA2" w14:textId="77777777" w:rsidR="00152DBB" w:rsidRPr="00DA5D22" w:rsidRDefault="00152DBB" w:rsidP="00152DBB">
                  <w:pPr>
                    <w:suppressAutoHyphens/>
                    <w:spacing w:beforeLines="100" w:before="240" w:afterLines="50"/>
                    <w:textAlignment w:val="baseline"/>
                    <w:rPr>
                      <w:sz w:val="18"/>
                      <w:szCs w:val="18"/>
                      <w:lang w:eastAsia="zh-CN"/>
                    </w:rPr>
                  </w:pPr>
                </w:p>
              </w:tc>
              <w:tc>
                <w:tcPr>
                  <w:tcW w:w="0" w:type="auto"/>
                  <w:gridSpan w:val="5"/>
                </w:tcPr>
                <w:p w14:paraId="2662DE03" w14:textId="77777777" w:rsidR="00152DBB" w:rsidRPr="00DA5D22" w:rsidRDefault="00152DBB" w:rsidP="00152DBB">
                  <w:pPr>
                    <w:suppressAutoHyphens/>
                    <w:spacing w:beforeLines="100" w:before="240" w:afterLines="50"/>
                    <w:jc w:val="center"/>
                    <w:textAlignment w:val="baseline"/>
                    <w:rPr>
                      <w:sz w:val="18"/>
                      <w:szCs w:val="18"/>
                      <w:lang w:eastAsia="zh-CN"/>
                    </w:rPr>
                  </w:pPr>
                  <w:r w:rsidRPr="00DA5D22">
                    <w:rPr>
                      <w:sz w:val="18"/>
                      <w:szCs w:val="18"/>
                      <w:lang w:eastAsia="zh-CN"/>
                    </w:rPr>
                    <w:t>59-2-1-1 (pre-requisite capability)</w:t>
                  </w:r>
                </w:p>
              </w:tc>
            </w:tr>
            <w:tr w:rsidR="00152DBB" w:rsidRPr="00DA5D22" w14:paraId="7992D5E4" w14:textId="77777777" w:rsidTr="00152DBB">
              <w:tc>
                <w:tcPr>
                  <w:tcW w:w="0" w:type="auto"/>
                  <w:gridSpan w:val="2"/>
                  <w:vMerge/>
                </w:tcPr>
                <w:p w14:paraId="29D69D06" w14:textId="77777777" w:rsidR="00152DBB" w:rsidRPr="004B73CD" w:rsidRDefault="00152DBB" w:rsidP="00152DBB">
                  <w:pPr>
                    <w:suppressAutoHyphens/>
                    <w:spacing w:beforeLines="100" w:before="240" w:afterLines="50"/>
                    <w:textAlignment w:val="baseline"/>
                    <w:rPr>
                      <w:sz w:val="18"/>
                      <w:szCs w:val="18"/>
                      <w:lang w:eastAsia="zh-CN"/>
                    </w:rPr>
                  </w:pPr>
                </w:p>
              </w:tc>
              <w:tc>
                <w:tcPr>
                  <w:tcW w:w="0" w:type="auto"/>
                </w:tcPr>
                <w:p w14:paraId="2952C918" w14:textId="77777777" w:rsidR="00152DBB" w:rsidRPr="004B73CD" w:rsidRDefault="00152DBB" w:rsidP="00152DBB">
                  <w:pPr>
                    <w:suppressAutoHyphens/>
                    <w:spacing w:beforeLines="100" w:before="240" w:afterLines="50"/>
                    <w:textAlignment w:val="baseline"/>
                    <w:rPr>
                      <w:sz w:val="18"/>
                      <w:szCs w:val="18"/>
                      <w:lang w:eastAsia="zh-CN"/>
                    </w:rPr>
                  </w:pPr>
                  <w:r w:rsidRPr="004B73CD">
                    <w:rPr>
                      <w:sz w:val="18"/>
                      <w:szCs w:val="18"/>
                      <w:lang w:eastAsia="zh-CN"/>
                    </w:rPr>
                    <w:t>Band#1: support</w:t>
                  </w:r>
                </w:p>
              </w:tc>
              <w:tc>
                <w:tcPr>
                  <w:tcW w:w="0" w:type="auto"/>
                </w:tcPr>
                <w:p w14:paraId="67F9765B"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0" w:type="auto"/>
                </w:tcPr>
                <w:p w14:paraId="683E7CB0"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404260E7"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p w14:paraId="4D8C4626" w14:textId="77777777" w:rsidR="00152DBB" w:rsidRPr="00DA5D22" w:rsidRDefault="00152DBB" w:rsidP="00152DBB">
                  <w:pPr>
                    <w:suppressAutoHyphens/>
                    <w:spacing w:beforeLines="100" w:before="240" w:afterLines="50"/>
                    <w:textAlignment w:val="baseline"/>
                    <w:rPr>
                      <w:sz w:val="18"/>
                      <w:szCs w:val="18"/>
                      <w:lang w:eastAsia="zh-CN"/>
                    </w:rPr>
                  </w:pPr>
                </w:p>
              </w:tc>
              <w:tc>
                <w:tcPr>
                  <w:tcW w:w="0" w:type="auto"/>
                </w:tcPr>
                <w:p w14:paraId="196BFD8B"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5EEA79E3"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p w14:paraId="6452E2BD" w14:textId="77777777" w:rsidR="00152DBB" w:rsidRPr="00DA5D22" w:rsidRDefault="00152DBB" w:rsidP="00152DBB">
                  <w:pPr>
                    <w:suppressAutoHyphens/>
                    <w:spacing w:beforeLines="100" w:before="240" w:afterLines="50"/>
                    <w:textAlignment w:val="baseline"/>
                    <w:rPr>
                      <w:sz w:val="18"/>
                      <w:szCs w:val="18"/>
                      <w:lang w:eastAsia="zh-CN"/>
                    </w:rPr>
                  </w:pPr>
                  <w:r w:rsidRPr="00DA5D22">
                    <w:rPr>
                      <w:rFonts w:eastAsia="DengXian"/>
                      <w:sz w:val="18"/>
                      <w:szCs w:val="18"/>
                      <w:lang w:eastAsia="zh-CN"/>
                    </w:rPr>
                    <w:t>CA-n1_n2: support</w:t>
                  </w:r>
                </w:p>
              </w:tc>
              <w:tc>
                <w:tcPr>
                  <w:tcW w:w="0" w:type="auto"/>
                </w:tcPr>
                <w:p w14:paraId="5AD14E5E"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2AB84098" w14:textId="77777777" w:rsidR="00152DBB" w:rsidRPr="00DA5D22" w:rsidRDefault="00152DBB" w:rsidP="00152DBB">
                  <w:pPr>
                    <w:suppressAutoHyphens/>
                    <w:spacing w:beforeLines="100" w:before="240" w:afterLines="50"/>
                    <w:textAlignment w:val="baseline"/>
                    <w:rPr>
                      <w:sz w:val="18"/>
                      <w:szCs w:val="18"/>
                      <w:lang w:eastAsia="zh-CN"/>
                    </w:rPr>
                  </w:pPr>
                  <w:r w:rsidRPr="00DA5D22">
                    <w:rPr>
                      <w:rFonts w:eastAsia="DengXian"/>
                      <w:sz w:val="18"/>
                      <w:szCs w:val="18"/>
                      <w:lang w:eastAsia="zh-CN"/>
                    </w:rPr>
                    <w:t>CA-n1_n2: support</w:t>
                  </w:r>
                </w:p>
              </w:tc>
            </w:tr>
            <w:tr w:rsidR="00152DBB" w:rsidRPr="00DA5D22" w14:paraId="2D8BD702" w14:textId="77777777" w:rsidTr="00152DBB">
              <w:tc>
                <w:tcPr>
                  <w:tcW w:w="0" w:type="auto"/>
                  <w:vMerge w:val="restart"/>
                </w:tcPr>
                <w:p w14:paraId="11248165"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lastRenderedPageBreak/>
                    <w:t>59-2-1-1a</w:t>
                  </w:r>
                </w:p>
              </w:tc>
              <w:tc>
                <w:tcPr>
                  <w:tcW w:w="0" w:type="auto"/>
                </w:tcPr>
                <w:p w14:paraId="4084B305"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tc>
              <w:tc>
                <w:tcPr>
                  <w:tcW w:w="0" w:type="auto"/>
                </w:tcPr>
                <w:p w14:paraId="3DD48A8D" w14:textId="77777777" w:rsidR="00152DBB" w:rsidRPr="00DA5D22" w:rsidRDefault="00152DBB" w:rsidP="00152DBB">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0" w:type="auto"/>
                </w:tcPr>
                <w:p w14:paraId="1DD424DB"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6E96B308"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265F3311"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2D36E214"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r>
            <w:tr w:rsidR="00152DBB" w:rsidRPr="00DA5D22" w14:paraId="417BD238" w14:textId="77777777" w:rsidTr="00152DBB">
              <w:tc>
                <w:tcPr>
                  <w:tcW w:w="0" w:type="auto"/>
                  <w:vMerge/>
                </w:tcPr>
                <w:p w14:paraId="68C434FA" w14:textId="77777777" w:rsidR="00152DBB" w:rsidRPr="00DA5D22" w:rsidRDefault="00152DBB" w:rsidP="00152DBB">
                  <w:pPr>
                    <w:suppressAutoHyphens/>
                    <w:spacing w:beforeLines="100" w:before="240" w:afterLines="50"/>
                    <w:textAlignment w:val="baseline"/>
                    <w:rPr>
                      <w:sz w:val="18"/>
                      <w:szCs w:val="18"/>
                      <w:lang w:eastAsia="zh-CN"/>
                    </w:rPr>
                  </w:pPr>
                </w:p>
              </w:tc>
              <w:tc>
                <w:tcPr>
                  <w:tcW w:w="0" w:type="auto"/>
                </w:tcPr>
                <w:p w14:paraId="4A313F13"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0" w:type="auto"/>
                </w:tcPr>
                <w:p w14:paraId="5E4D9717"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61AA295E"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5801D716"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59A53BF6"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32FA2575"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r>
            <w:tr w:rsidR="00152DBB" w:rsidRPr="00DA5D22" w14:paraId="41F7CB83" w14:textId="77777777" w:rsidTr="00152DBB">
              <w:tc>
                <w:tcPr>
                  <w:tcW w:w="0" w:type="auto"/>
                  <w:vMerge/>
                </w:tcPr>
                <w:p w14:paraId="463C8A95" w14:textId="77777777" w:rsidR="00152DBB" w:rsidRPr="004B73CD" w:rsidRDefault="00152DBB" w:rsidP="00152DBB">
                  <w:pPr>
                    <w:suppressAutoHyphens/>
                    <w:spacing w:beforeLines="100" w:before="240" w:afterLines="50"/>
                    <w:textAlignment w:val="baseline"/>
                    <w:rPr>
                      <w:sz w:val="18"/>
                      <w:szCs w:val="18"/>
                      <w:lang w:eastAsia="zh-CN"/>
                    </w:rPr>
                  </w:pPr>
                </w:p>
              </w:tc>
              <w:tc>
                <w:tcPr>
                  <w:tcW w:w="0" w:type="auto"/>
                </w:tcPr>
                <w:p w14:paraId="1B9D409C"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7AC46946"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0" w:type="auto"/>
                </w:tcPr>
                <w:p w14:paraId="5C07A301"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2C0551E1"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6322E985"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4D6589C7" w14:textId="77777777" w:rsidR="00152DBB" w:rsidRPr="00C67757" w:rsidRDefault="00152DBB" w:rsidP="00152DBB">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0" w:type="auto"/>
                </w:tcPr>
                <w:p w14:paraId="4B6377CD"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r>
            <w:tr w:rsidR="00152DBB" w:rsidRPr="00DA5D22" w14:paraId="112568B5" w14:textId="77777777" w:rsidTr="00152DBB">
              <w:tc>
                <w:tcPr>
                  <w:tcW w:w="0" w:type="auto"/>
                  <w:vMerge/>
                </w:tcPr>
                <w:p w14:paraId="5A474AD6" w14:textId="77777777" w:rsidR="00152DBB" w:rsidRPr="004B73CD" w:rsidRDefault="00152DBB" w:rsidP="00152DBB">
                  <w:pPr>
                    <w:suppressAutoHyphens/>
                    <w:spacing w:beforeLines="100" w:before="240" w:afterLines="50"/>
                    <w:textAlignment w:val="baseline"/>
                    <w:rPr>
                      <w:sz w:val="18"/>
                      <w:szCs w:val="18"/>
                      <w:lang w:eastAsia="zh-CN"/>
                    </w:rPr>
                  </w:pPr>
                </w:p>
              </w:tc>
              <w:tc>
                <w:tcPr>
                  <w:tcW w:w="0" w:type="auto"/>
                </w:tcPr>
                <w:p w14:paraId="7C0EE34F"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6233394B"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Band#2: support</w:t>
                  </w:r>
                </w:p>
                <w:p w14:paraId="6229EC27" w14:textId="77777777" w:rsidR="00152DBB" w:rsidRPr="00DA5D22" w:rsidRDefault="00152DBB" w:rsidP="00152DBB">
                  <w:pPr>
                    <w:suppressAutoHyphens/>
                    <w:spacing w:beforeLines="100" w:before="240" w:afterLines="50"/>
                    <w:textAlignment w:val="baseline"/>
                    <w:rPr>
                      <w:sz w:val="18"/>
                      <w:szCs w:val="18"/>
                      <w:lang w:eastAsia="zh-CN"/>
                    </w:rPr>
                  </w:pPr>
                  <w:r w:rsidRPr="00DA5D22">
                    <w:rPr>
                      <w:rFonts w:eastAsia="DengXian"/>
                      <w:sz w:val="18"/>
                      <w:szCs w:val="18"/>
                      <w:lang w:eastAsia="zh-CN"/>
                    </w:rPr>
                    <w:t>CA-n1_n2: support</w:t>
                  </w:r>
                </w:p>
              </w:tc>
              <w:tc>
                <w:tcPr>
                  <w:tcW w:w="0" w:type="auto"/>
                </w:tcPr>
                <w:p w14:paraId="7D55824F"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5475115A"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2A277EE4"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483BB876" w14:textId="77777777" w:rsidR="00152DBB" w:rsidRPr="00DA5D22" w:rsidRDefault="00152DBB" w:rsidP="00152DBB">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0" w:type="auto"/>
                </w:tcPr>
                <w:p w14:paraId="36205338"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r>
            <w:tr w:rsidR="00152DBB" w:rsidRPr="00DA5D22" w14:paraId="0A142EF9" w14:textId="77777777" w:rsidTr="00152DBB">
              <w:tc>
                <w:tcPr>
                  <w:tcW w:w="0" w:type="auto"/>
                  <w:vMerge/>
                </w:tcPr>
                <w:p w14:paraId="632EA7AA" w14:textId="77777777" w:rsidR="00152DBB" w:rsidRPr="00DA5D22" w:rsidRDefault="00152DBB" w:rsidP="00152DBB">
                  <w:pPr>
                    <w:suppressAutoHyphens/>
                    <w:spacing w:beforeLines="100" w:before="240" w:afterLines="50"/>
                    <w:textAlignment w:val="baseline"/>
                    <w:rPr>
                      <w:sz w:val="18"/>
                      <w:szCs w:val="18"/>
                      <w:lang w:eastAsia="zh-CN"/>
                    </w:rPr>
                  </w:pPr>
                </w:p>
              </w:tc>
              <w:tc>
                <w:tcPr>
                  <w:tcW w:w="0" w:type="auto"/>
                </w:tcPr>
                <w:p w14:paraId="0FE322A4" w14:textId="77777777" w:rsidR="00152DBB" w:rsidRPr="00DA5D22" w:rsidRDefault="00152DBB" w:rsidP="00152DBB">
                  <w:pPr>
                    <w:suppressAutoHyphens/>
                    <w:spacing w:beforeLines="100" w:before="240" w:afterLines="50"/>
                    <w:textAlignment w:val="baseline"/>
                    <w:rPr>
                      <w:sz w:val="18"/>
                      <w:szCs w:val="18"/>
                      <w:lang w:eastAsia="zh-CN"/>
                    </w:rPr>
                  </w:pPr>
                  <w:r w:rsidRPr="00DA5D22">
                    <w:rPr>
                      <w:sz w:val="18"/>
                      <w:szCs w:val="18"/>
                      <w:lang w:eastAsia="zh-CN"/>
                    </w:rPr>
                    <w:t>Band#1: support</w:t>
                  </w:r>
                </w:p>
                <w:p w14:paraId="17B4A70D" w14:textId="77777777" w:rsidR="00152DBB" w:rsidRPr="00DA5D22" w:rsidRDefault="00152DBB" w:rsidP="00152DBB">
                  <w:pPr>
                    <w:suppressAutoHyphens/>
                    <w:spacing w:beforeLines="100" w:before="240" w:afterLines="50"/>
                    <w:textAlignment w:val="baseline"/>
                    <w:rPr>
                      <w:sz w:val="18"/>
                      <w:szCs w:val="18"/>
                      <w:lang w:eastAsia="zh-CN"/>
                    </w:rPr>
                  </w:pPr>
                  <w:r w:rsidRPr="00DA5D22">
                    <w:rPr>
                      <w:rFonts w:eastAsia="DengXian"/>
                      <w:sz w:val="18"/>
                      <w:szCs w:val="18"/>
                      <w:lang w:eastAsia="zh-CN"/>
                    </w:rPr>
                    <w:t>CA-n1_n2: support</w:t>
                  </w:r>
                </w:p>
              </w:tc>
              <w:tc>
                <w:tcPr>
                  <w:tcW w:w="0" w:type="auto"/>
                </w:tcPr>
                <w:p w14:paraId="08795D6A"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33016E1F"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58EA6118" w14:textId="77777777" w:rsidR="00152DBB" w:rsidRPr="00DA5D22" w:rsidRDefault="00152DBB" w:rsidP="00152DBB">
                  <w:pPr>
                    <w:suppressAutoHyphens/>
                    <w:spacing w:beforeLines="100" w:before="240" w:afterLines="50"/>
                    <w:textAlignment w:val="baseline"/>
                    <w:rPr>
                      <w:sz w:val="18"/>
                      <w:szCs w:val="18"/>
                      <w:lang w:eastAsia="zh-CN"/>
                    </w:rPr>
                  </w:pPr>
                  <w:r>
                    <w:rPr>
                      <w:rFonts w:hint="eastAsia"/>
                      <w:sz w:val="18"/>
                      <w:szCs w:val="18"/>
                      <w:lang w:eastAsia="zh-CN"/>
                    </w:rPr>
                    <w:t>N</w:t>
                  </w:r>
                </w:p>
              </w:tc>
              <w:tc>
                <w:tcPr>
                  <w:tcW w:w="0" w:type="auto"/>
                </w:tcPr>
                <w:p w14:paraId="329BBAA6" w14:textId="77777777" w:rsidR="00152DBB" w:rsidRPr="00DA5D22" w:rsidRDefault="00152DBB" w:rsidP="00152DBB">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0" w:type="auto"/>
                </w:tcPr>
                <w:p w14:paraId="1B543F7C" w14:textId="77777777" w:rsidR="00152DBB" w:rsidRPr="00DA5D22" w:rsidRDefault="00152DBB" w:rsidP="00152DBB">
                  <w:pPr>
                    <w:suppressAutoHyphens/>
                    <w:spacing w:beforeLines="100" w:before="240" w:afterLines="50"/>
                    <w:textAlignment w:val="baseline"/>
                    <w:rPr>
                      <w:sz w:val="18"/>
                      <w:szCs w:val="18"/>
                      <w:lang w:eastAsia="zh-CN"/>
                    </w:rPr>
                  </w:pPr>
                  <w:r w:rsidRPr="00C67757">
                    <w:rPr>
                      <w:sz w:val="18"/>
                      <w:szCs w:val="18"/>
                      <w:highlight w:val="yellow"/>
                      <w:lang w:eastAsia="zh-CN"/>
                    </w:rPr>
                    <w:t>?</w:t>
                  </w:r>
                </w:p>
              </w:tc>
            </w:tr>
          </w:tbl>
          <w:p w14:paraId="435ABF67" w14:textId="77777777" w:rsidR="00152DBB" w:rsidRDefault="00152DBB" w:rsidP="00152DBB">
            <w:pPr>
              <w:suppressAutoHyphens/>
              <w:spacing w:beforeLines="100" w:before="240" w:afterLines="50"/>
              <w:textAlignment w:val="baseline"/>
              <w:rPr>
                <w:b/>
                <w:i/>
                <w:lang w:eastAsia="zh-CN"/>
              </w:rPr>
            </w:pPr>
            <w:r w:rsidRPr="008F6308">
              <w:rPr>
                <w:b/>
                <w:i/>
                <w:lang w:eastAsia="zh-CN"/>
              </w:rPr>
              <w:t xml:space="preserve">Proposal </w:t>
            </w:r>
            <w:r>
              <w:rPr>
                <w:b/>
                <w:i/>
                <w:lang w:eastAsia="zh-CN"/>
              </w:rPr>
              <w:t>5</w:t>
            </w:r>
            <w:r w:rsidRPr="008F6308">
              <w:rPr>
                <w:b/>
                <w:i/>
                <w:lang w:eastAsia="zh-CN"/>
              </w:rPr>
              <w:t>:</w:t>
            </w:r>
            <w:r>
              <w:rPr>
                <w:b/>
                <w:i/>
                <w:lang w:eastAsia="zh-CN"/>
              </w:rPr>
              <w:t xml:space="preserve"> </w:t>
            </w:r>
            <w:r w:rsidRPr="00D12E5D">
              <w:rPr>
                <w:b/>
                <w:i/>
                <w:lang w:eastAsia="zh-CN"/>
              </w:rPr>
              <w:t>In order to indicate 59-2-1-1a in CA-n1_n2 (per BC capability), UE should also indicate 59-2-1-1 in CA-n1_n2 (per BC capability)</w:t>
            </w:r>
            <w:r>
              <w:rPr>
                <w:b/>
                <w:i/>
                <w:lang w:eastAsia="zh-CN"/>
              </w:rPr>
              <w:t xml:space="preserve"> as </w:t>
            </w:r>
            <w:r w:rsidRPr="00274B0A">
              <w:rPr>
                <w:b/>
                <w:i/>
                <w:lang w:eastAsia="zh-CN"/>
              </w:rPr>
              <w:t>pre-requisite</w:t>
            </w:r>
            <w:r>
              <w:rPr>
                <w:b/>
                <w:i/>
                <w:lang w:eastAsia="zh-CN"/>
              </w:rPr>
              <w:t xml:space="preserve"> capability</w:t>
            </w:r>
            <w:r w:rsidRPr="00D12E5D">
              <w:rPr>
                <w:b/>
                <w:i/>
                <w:lang w:eastAsia="zh-CN"/>
              </w:rPr>
              <w:t>. And in order to indicate 59-2-1-1a in band 1 (per band capability), UE can just indicate 59-2-1-1 in band 1</w:t>
            </w:r>
            <w:r>
              <w:rPr>
                <w:b/>
                <w:i/>
                <w:lang w:eastAsia="zh-CN"/>
              </w:rPr>
              <w:t xml:space="preserve"> as </w:t>
            </w:r>
            <w:r w:rsidRPr="00274B0A">
              <w:rPr>
                <w:b/>
                <w:i/>
                <w:lang w:eastAsia="zh-CN"/>
              </w:rPr>
              <w:t>pre-requisite</w:t>
            </w:r>
            <w:r>
              <w:rPr>
                <w:b/>
                <w:i/>
                <w:lang w:eastAsia="zh-CN"/>
              </w:rPr>
              <w:t xml:space="preserve"> capability.</w:t>
            </w:r>
          </w:p>
          <w:p w14:paraId="67A3DE0B" w14:textId="00F545DD" w:rsidR="00801944" w:rsidRPr="00152DBB" w:rsidRDefault="00152DBB" w:rsidP="00152DBB">
            <w:pPr>
              <w:suppressAutoHyphens/>
              <w:spacing w:beforeLines="100" w:before="240" w:afterLines="50"/>
              <w:textAlignment w:val="baseline"/>
              <w:rPr>
                <w:rFonts w:eastAsia="DengXian"/>
                <w:sz w:val="18"/>
                <w:szCs w:val="18"/>
                <w:lang w:eastAsia="zh-CN"/>
              </w:rPr>
            </w:pPr>
            <w:r w:rsidRPr="00D45BFE">
              <w:rPr>
                <w:b/>
                <w:i/>
                <w:lang w:eastAsia="zh-CN"/>
              </w:rPr>
              <w:t>Proposal 6: If RAN2’s understanding of Case 2 is correct, support to discuss whether UE can indicate 59-2-1-1a in CA-n1_n2 (per BC capability) if UE indicate 59-2-1-1 in CA-n1_n2 (per BC capability) and in band 1 but absent in band 2 as pre-requisite capability.</w:t>
            </w:r>
          </w:p>
        </w:tc>
      </w:tr>
      <w:tr w:rsidR="00801944" w14:paraId="0FAFF2EE" w14:textId="77777777" w:rsidTr="005C24EA">
        <w:tc>
          <w:tcPr>
            <w:tcW w:w="1844" w:type="dxa"/>
            <w:tcBorders>
              <w:top w:val="single" w:sz="4" w:space="0" w:color="auto"/>
              <w:left w:val="single" w:sz="4" w:space="0" w:color="auto"/>
              <w:bottom w:val="single" w:sz="4" w:space="0" w:color="auto"/>
              <w:right w:val="single" w:sz="4" w:space="0" w:color="auto"/>
            </w:tcBorders>
          </w:tcPr>
          <w:p w14:paraId="00C3E760" w14:textId="4F934090" w:rsidR="00801944" w:rsidRPr="00801944" w:rsidRDefault="00801944" w:rsidP="005C24EA">
            <w:pPr>
              <w:jc w:val="left"/>
              <w:rPr>
                <w:rFonts w:ascii="Calibri" w:eastAsiaTheme="minorEastAsia" w:hAnsi="Calibri" w:cs="Calibri"/>
                <w:lang w:eastAsia="zh-CN"/>
              </w:rPr>
            </w:pPr>
            <w:r w:rsidRPr="00801944">
              <w:rPr>
                <w:rFonts w:ascii="Calibri" w:eastAsiaTheme="minorEastAsia" w:hAnsi="Calibri" w:cs="Calibri"/>
                <w:lang w:eastAsia="zh-CN"/>
              </w:rPr>
              <w:lastRenderedPageBreak/>
              <w:t>ZTE Corporation/</w:t>
            </w:r>
            <w:proofErr w:type="spellStart"/>
            <w:r w:rsidRPr="00801944">
              <w:rPr>
                <w:rFonts w:ascii="Calibri" w:eastAsiaTheme="minorEastAsia" w:hAnsi="Calibri" w:cs="Calibri"/>
                <w:lang w:eastAsia="zh-CN"/>
              </w:rPr>
              <w:t>Sanechips</w:t>
            </w:r>
            <w:proofErr w:type="spellEnd"/>
            <w:r w:rsidRPr="00801944">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_Ref211317258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[4]</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A9B9EF" w14:textId="77777777" w:rsidR="00F17179" w:rsidRDefault="00F17179" w:rsidP="00F17179">
            <w:pPr>
              <w:rPr>
                <w:rFonts w:eastAsia="DengXian" w:cs="Arial"/>
                <w:lang w:eastAsia="zh-CN"/>
              </w:rPr>
            </w:pPr>
            <w:r w:rsidRPr="002E194D">
              <w:rPr>
                <w:rFonts w:eastAsia="DengXian" w:cs="Arial"/>
                <w:b/>
                <w:lang w:eastAsia="zh-CN"/>
              </w:rPr>
              <w:t>Answer to Question 1:</w:t>
            </w:r>
            <w:r w:rsidRPr="002E194D">
              <w:rPr>
                <w:rFonts w:eastAsia="DengXian" w:cs="Arial"/>
                <w:lang w:eastAsia="zh-CN"/>
              </w:rPr>
              <w:t xml:space="preserve">  </w:t>
            </w:r>
            <w:r>
              <w:rPr>
                <w:rFonts w:eastAsia="DengXian" w:cs="Arial" w:hint="eastAsia"/>
                <w:lang w:eastAsia="zh-CN"/>
              </w:rPr>
              <w:t>The</w:t>
            </w:r>
            <w:r>
              <w:rPr>
                <w:rFonts w:eastAsia="DengXian" w:cs="Arial"/>
                <w:lang w:eastAsia="zh-CN"/>
              </w:rPr>
              <w:t xml:space="preserve"> relationship between per band and per BC capabilities is as follows:</w:t>
            </w:r>
          </w:p>
          <w:p w14:paraId="104ED819" w14:textId="77777777" w:rsidR="00F17179" w:rsidRDefault="00F17179" w:rsidP="00DB71C7">
            <w:pPr>
              <w:pStyle w:val="ListParagraph"/>
              <w:numPr>
                <w:ilvl w:val="0"/>
                <w:numId w:val="25"/>
              </w:numPr>
              <w:overflowPunct w:val="0"/>
              <w:autoSpaceDE w:val="0"/>
              <w:autoSpaceDN w:val="0"/>
              <w:adjustRightInd w:val="0"/>
              <w:spacing w:before="0" w:after="180" w:line="240" w:lineRule="auto"/>
              <w:jc w:val="left"/>
              <w:textAlignment w:val="baseline"/>
              <w:rPr>
                <w:rFonts w:cs="Arial"/>
                <w:lang w:eastAsia="zh-CN"/>
              </w:rPr>
            </w:pPr>
            <w:r>
              <w:rPr>
                <w:rFonts w:cs="Arial"/>
                <w:lang w:eastAsia="zh-CN"/>
              </w:rPr>
              <w:t xml:space="preserve">Case1: In principle, when both per band and per BC capabilities are indicated, the per BC capability limits UE’s capabilities across all bands within the BC. </w:t>
            </w:r>
          </w:p>
          <w:p w14:paraId="3BC4FB7E" w14:textId="77777777" w:rsidR="00F17179" w:rsidRDefault="00F17179" w:rsidP="00DB71C7">
            <w:pPr>
              <w:pStyle w:val="ListParagraph"/>
              <w:numPr>
                <w:ilvl w:val="1"/>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Sub</w:t>
            </w:r>
            <w:r>
              <w:rPr>
                <w:rFonts w:cs="Arial"/>
                <w:lang w:eastAsia="zh-CN"/>
              </w:rPr>
              <w:t>-case1: if this feature can only be counted in each band in a BC, the per BC capability additionally provides a limitation of the maximum capability in each band in the BC on the top of per band capability;</w:t>
            </w:r>
          </w:p>
          <w:p w14:paraId="0EF0E466" w14:textId="77777777" w:rsidR="00F17179" w:rsidRPr="00AE3901" w:rsidRDefault="00F17179" w:rsidP="00DB71C7">
            <w:pPr>
              <w:pStyle w:val="ListParagraph"/>
              <w:numPr>
                <w:ilvl w:val="2"/>
                <w:numId w:val="25"/>
              </w:numPr>
              <w:overflowPunct w:val="0"/>
              <w:autoSpaceDE w:val="0"/>
              <w:autoSpaceDN w:val="0"/>
              <w:adjustRightInd w:val="0"/>
              <w:spacing w:before="0" w:after="180" w:line="240" w:lineRule="auto"/>
              <w:jc w:val="left"/>
              <w:textAlignment w:val="baseline"/>
              <w:rPr>
                <w:rFonts w:cs="Arial"/>
                <w:lang w:eastAsia="zh-CN"/>
              </w:rPr>
            </w:pPr>
            <w:r w:rsidRPr="00AE3901">
              <w:rPr>
                <w:rFonts w:cs="Arial"/>
                <w:lang w:eastAsia="zh-CN"/>
              </w:rPr>
              <w:t xml:space="preserve">For the first example given in the LS, the per BC capability for CA_n1_n2 indicates that the max # of CSI-RS resources in a resource set cannot exceed 6 for band 1 and band 2 in CA_n1_n2. For the second example given in the LS, the per BC capability for CA_n1_n2 indicates timeline capability 2 is supported for band 1 and band 2, where capability 2 is a looser capability compared to capability 1. </w:t>
            </w:r>
          </w:p>
          <w:p w14:paraId="4A76C571" w14:textId="77777777" w:rsidR="00F17179" w:rsidRDefault="00F17179" w:rsidP="00DB71C7">
            <w:pPr>
              <w:pStyle w:val="ListParagraph"/>
              <w:numPr>
                <w:ilvl w:val="1"/>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S</w:t>
            </w:r>
            <w:r>
              <w:rPr>
                <w:rFonts w:cs="Arial"/>
                <w:lang w:eastAsia="zh-CN"/>
              </w:rPr>
              <w:t xml:space="preserve">ub-case2: if this feature can be counted across </w:t>
            </w:r>
            <w:r>
              <w:rPr>
                <w:rFonts w:cs="Arial" w:hint="eastAsia"/>
                <w:lang w:eastAsia="zh-CN"/>
              </w:rPr>
              <w:t>ban</w:t>
            </w:r>
            <w:r>
              <w:rPr>
                <w:rFonts w:cs="Arial"/>
                <w:lang w:eastAsia="zh-CN"/>
              </w:rPr>
              <w:t>ds in a BC, the per BC capability limits the maximum sum capability across all bands in the BC.</w:t>
            </w:r>
          </w:p>
          <w:p w14:paraId="49815638" w14:textId="77777777" w:rsidR="00F17179" w:rsidRDefault="00F17179" w:rsidP="00DB71C7">
            <w:pPr>
              <w:pStyle w:val="ListParagraph"/>
              <w:numPr>
                <w:ilvl w:val="2"/>
                <w:numId w:val="25"/>
              </w:numPr>
              <w:overflowPunct w:val="0"/>
              <w:autoSpaceDE w:val="0"/>
              <w:autoSpaceDN w:val="0"/>
              <w:adjustRightInd w:val="0"/>
              <w:spacing w:before="0" w:after="180" w:line="240" w:lineRule="auto"/>
              <w:jc w:val="left"/>
              <w:textAlignment w:val="baseline"/>
              <w:rPr>
                <w:rFonts w:cs="Arial"/>
                <w:lang w:eastAsia="zh-CN"/>
              </w:rPr>
            </w:pPr>
            <w:r>
              <w:rPr>
                <w:rFonts w:cs="Arial"/>
                <w:lang w:eastAsia="zh-CN"/>
              </w:rPr>
              <w:t>Besides for these two examples, RAN1 would like to give another example for FG</w:t>
            </w:r>
            <w:r w:rsidRPr="004E2E63">
              <w:t xml:space="preserve"> </w:t>
            </w:r>
            <w:r w:rsidRPr="004E2E63">
              <w:rPr>
                <w:rFonts w:cs="Arial"/>
                <w:lang w:eastAsia="zh-CN"/>
              </w:rPr>
              <w:t>59-2-2-1</w:t>
            </w:r>
            <w:r>
              <w:rPr>
                <w:rFonts w:cs="Arial"/>
                <w:lang w:eastAsia="zh-CN"/>
              </w:rPr>
              <w:t>. Assuming component 2b is indicated as follows:</w:t>
            </w:r>
          </w:p>
          <w:p w14:paraId="01D577D7" w14:textId="77777777" w:rsidR="00F17179" w:rsidRDefault="00F17179" w:rsidP="00DB71C7">
            <w:pPr>
              <w:pStyle w:val="ListParagraph"/>
              <w:numPr>
                <w:ilvl w:val="3"/>
                <w:numId w:val="25"/>
              </w:numPr>
              <w:overflowPunct w:val="0"/>
              <w:autoSpaceDE w:val="0"/>
              <w:autoSpaceDN w:val="0"/>
              <w:adjustRightInd w:val="0"/>
              <w:spacing w:before="0" w:after="180" w:line="240" w:lineRule="auto"/>
              <w:jc w:val="left"/>
              <w:textAlignment w:val="baseline"/>
              <w:rPr>
                <w:rFonts w:cs="Arial"/>
                <w:lang w:eastAsia="zh-CN"/>
              </w:rPr>
            </w:pPr>
            <w:r>
              <w:rPr>
                <w:rFonts w:cs="Arial"/>
                <w:lang w:eastAsia="zh-CN"/>
              </w:rPr>
              <w:t>Band 1: 48</w:t>
            </w:r>
          </w:p>
          <w:p w14:paraId="7563303E" w14:textId="77777777" w:rsidR="00F17179" w:rsidRDefault="00F17179" w:rsidP="00DB71C7">
            <w:pPr>
              <w:pStyle w:val="ListParagraph"/>
              <w:numPr>
                <w:ilvl w:val="3"/>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B</w:t>
            </w:r>
            <w:r>
              <w:rPr>
                <w:rFonts w:cs="Arial"/>
                <w:lang w:eastAsia="zh-CN"/>
              </w:rPr>
              <w:t>and 2: 64</w:t>
            </w:r>
          </w:p>
          <w:p w14:paraId="793EC31E" w14:textId="77777777" w:rsidR="00F17179" w:rsidRDefault="00F17179" w:rsidP="00DB71C7">
            <w:pPr>
              <w:pStyle w:val="ListParagraph"/>
              <w:numPr>
                <w:ilvl w:val="3"/>
                <w:numId w:val="25"/>
              </w:numPr>
              <w:overflowPunct w:val="0"/>
              <w:autoSpaceDE w:val="0"/>
              <w:autoSpaceDN w:val="0"/>
              <w:adjustRightInd w:val="0"/>
              <w:spacing w:before="0" w:after="180" w:line="240" w:lineRule="auto"/>
              <w:jc w:val="left"/>
              <w:textAlignment w:val="baseline"/>
              <w:rPr>
                <w:rFonts w:cs="Arial"/>
                <w:lang w:eastAsia="zh-CN"/>
              </w:rPr>
            </w:pPr>
            <w:r>
              <w:rPr>
                <w:rFonts w:cs="Arial"/>
                <w:lang w:eastAsia="zh-CN"/>
              </w:rPr>
              <w:t>CA_n1_n2: 64</w:t>
            </w:r>
          </w:p>
          <w:p w14:paraId="77D04BC2" w14:textId="77777777" w:rsidR="00F17179" w:rsidRDefault="00F17179" w:rsidP="00F17179">
            <w:pPr>
              <w:pStyle w:val="ListParagraph"/>
              <w:overflowPunct w:val="0"/>
              <w:autoSpaceDE w:val="0"/>
              <w:autoSpaceDN w:val="0"/>
              <w:adjustRightInd w:val="0"/>
              <w:spacing w:after="180" w:line="240" w:lineRule="auto"/>
              <w:ind w:left="2160"/>
              <w:textAlignment w:val="baseline"/>
              <w:rPr>
                <w:rFonts w:cs="Arial"/>
                <w:lang w:eastAsia="zh-CN"/>
              </w:rPr>
            </w:pPr>
            <w:r>
              <w:rPr>
                <w:rFonts w:cs="Arial" w:hint="eastAsia"/>
                <w:lang w:eastAsia="zh-CN"/>
              </w:rPr>
              <w:t>T</w:t>
            </w:r>
            <w:r>
              <w:rPr>
                <w:rFonts w:cs="Arial"/>
                <w:lang w:eastAsia="zh-CN"/>
              </w:rPr>
              <w:t xml:space="preserve">hen the per BC capability indicates that the sum of </w:t>
            </w:r>
            <w:r w:rsidRPr="007171A9">
              <w:rPr>
                <w:rFonts w:cs="Arial"/>
                <w:lang w:eastAsia="zh-CN"/>
              </w:rPr>
              <w:t>resources</w:t>
            </w:r>
            <w:r>
              <w:rPr>
                <w:rFonts w:cs="Arial"/>
                <w:lang w:eastAsia="zh-CN"/>
              </w:rPr>
              <w:t xml:space="preserve"> across all CCs within band 1 and band 2 cannot exceed 64.</w:t>
            </w:r>
          </w:p>
          <w:p w14:paraId="0CF7470B" w14:textId="77777777" w:rsidR="00F17179" w:rsidRPr="004E2E63" w:rsidRDefault="00F17179" w:rsidP="00F17179">
            <w:pPr>
              <w:overflowPunct w:val="0"/>
              <w:autoSpaceDE w:val="0"/>
              <w:autoSpaceDN w:val="0"/>
              <w:adjustRightInd w:val="0"/>
              <w:spacing w:after="180" w:line="240" w:lineRule="auto"/>
              <w:contextualSpacing/>
              <w:textAlignment w:val="baseline"/>
              <w:rPr>
                <w:rFonts w:eastAsia="DengXian" w:cs="Arial"/>
                <w:lang w:eastAsia="zh-CN"/>
              </w:rPr>
            </w:pPr>
          </w:p>
          <w:p w14:paraId="056D2453" w14:textId="77777777" w:rsidR="00F17179" w:rsidRDefault="00F17179" w:rsidP="00DB71C7">
            <w:pPr>
              <w:pStyle w:val="ListParagraph"/>
              <w:numPr>
                <w:ilvl w:val="0"/>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C</w:t>
            </w:r>
            <w:r>
              <w:rPr>
                <w:rFonts w:cs="Arial"/>
                <w:lang w:eastAsia="zh-CN"/>
              </w:rPr>
              <w:t>ase 2: RAN2’s understanding is correct.</w:t>
            </w:r>
          </w:p>
          <w:p w14:paraId="471747E3" w14:textId="77777777" w:rsidR="00F17179" w:rsidRPr="002E194D" w:rsidRDefault="00F17179" w:rsidP="00DB71C7">
            <w:pPr>
              <w:pStyle w:val="ListParagraph"/>
              <w:numPr>
                <w:ilvl w:val="0"/>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C</w:t>
            </w:r>
            <w:r>
              <w:rPr>
                <w:rFonts w:cs="Arial"/>
                <w:lang w:eastAsia="zh-CN"/>
              </w:rPr>
              <w:t>ase 3: RAN2’s understanding is correct.</w:t>
            </w:r>
          </w:p>
          <w:p w14:paraId="632DB118" w14:textId="77777777" w:rsidR="00F17179" w:rsidRDefault="00F17179" w:rsidP="00F17179">
            <w:pPr>
              <w:rPr>
                <w:rFonts w:eastAsia="DengXian"/>
                <w:lang w:eastAsia="zh-CN"/>
              </w:rPr>
            </w:pPr>
          </w:p>
          <w:p w14:paraId="0E7A15C0" w14:textId="77777777" w:rsidR="00F17179" w:rsidRPr="00C92E0D" w:rsidRDefault="00F17179" w:rsidP="00F17179">
            <w:pPr>
              <w:rPr>
                <w:rFonts w:eastAsia="DengXian" w:cs="Arial"/>
                <w:lang w:eastAsia="zh-CN"/>
              </w:rPr>
            </w:pPr>
            <w:r w:rsidRPr="002E194D">
              <w:rPr>
                <w:rFonts w:eastAsia="DengXian" w:cs="Arial"/>
                <w:b/>
                <w:lang w:eastAsia="zh-CN"/>
              </w:rPr>
              <w:t>Answer to Question 2:</w:t>
            </w:r>
            <w:r w:rsidRPr="002E194D">
              <w:rPr>
                <w:rFonts w:eastAsia="DengXian" w:cs="Arial"/>
                <w:lang w:eastAsia="zh-CN"/>
              </w:rPr>
              <w:t xml:space="preserve"> </w:t>
            </w:r>
            <w:r w:rsidRPr="00C92E0D">
              <w:rPr>
                <w:rFonts w:eastAsia="DengXian" w:cs="Arial"/>
                <w:lang w:eastAsia="zh-CN"/>
              </w:rPr>
              <w:t>In principle, to indicate per band or per BC capability for a feature, its prerequisite should be indicated in a same granularity.</w:t>
            </w:r>
          </w:p>
          <w:p w14:paraId="7CA10F48" w14:textId="77777777" w:rsidR="00F17179" w:rsidRDefault="00F17179" w:rsidP="00F17179">
            <w:pPr>
              <w:rPr>
                <w:rFonts w:eastAsia="DengXian" w:cs="Arial"/>
                <w:lang w:eastAsia="zh-CN"/>
              </w:rPr>
            </w:pPr>
            <w:r w:rsidRPr="00C92E0D">
              <w:rPr>
                <w:rFonts w:eastAsia="DengXian" w:cs="Arial"/>
                <w:lang w:eastAsia="zh-CN"/>
              </w:rPr>
              <w:t>In the example given in the LS, where 59-2-1-1 is the prerequisite of 59-2-1-1a,</w:t>
            </w:r>
          </w:p>
          <w:p w14:paraId="49D447A0" w14:textId="77777777" w:rsidR="00F17179" w:rsidRDefault="00F17179" w:rsidP="00DB71C7">
            <w:pPr>
              <w:pStyle w:val="ListParagraph"/>
              <w:numPr>
                <w:ilvl w:val="0"/>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T</w:t>
            </w:r>
            <w:r>
              <w:rPr>
                <w:rFonts w:cs="Arial"/>
                <w:lang w:eastAsia="zh-CN"/>
              </w:rPr>
              <w:t xml:space="preserve">o indicate </w:t>
            </w:r>
            <w:r w:rsidRPr="00BA71FF">
              <w:rPr>
                <w:rFonts w:cs="Arial"/>
                <w:lang w:eastAsia="zh-CN"/>
              </w:rPr>
              <w:t>59-2-1-1</w:t>
            </w:r>
            <w:r>
              <w:rPr>
                <w:rFonts w:cs="Arial"/>
                <w:lang w:eastAsia="zh-CN"/>
              </w:rPr>
              <w:t xml:space="preserve">a for band 1 and band 2 (per band capability), </w:t>
            </w:r>
            <w:r w:rsidRPr="00BA71FF">
              <w:rPr>
                <w:rFonts w:cs="Arial"/>
                <w:lang w:eastAsia="zh-CN"/>
              </w:rPr>
              <w:t>59-2-1-1</w:t>
            </w:r>
            <w:r>
              <w:rPr>
                <w:rFonts w:cs="Arial"/>
                <w:lang w:eastAsia="zh-CN"/>
              </w:rPr>
              <w:t xml:space="preserve"> should be indicated for band 1 and band 2 (per band capability);</w:t>
            </w:r>
          </w:p>
          <w:p w14:paraId="76900F82" w14:textId="4A98E726" w:rsidR="00801944" w:rsidRPr="00F17179" w:rsidRDefault="00F17179" w:rsidP="00DB71C7">
            <w:pPr>
              <w:pStyle w:val="ListParagraph"/>
              <w:numPr>
                <w:ilvl w:val="0"/>
                <w:numId w:val="25"/>
              </w:numPr>
              <w:overflowPunct w:val="0"/>
              <w:autoSpaceDE w:val="0"/>
              <w:autoSpaceDN w:val="0"/>
              <w:adjustRightInd w:val="0"/>
              <w:spacing w:before="0" w:after="180" w:line="240" w:lineRule="auto"/>
              <w:jc w:val="left"/>
              <w:textAlignment w:val="baseline"/>
              <w:rPr>
                <w:rFonts w:cs="Arial"/>
                <w:lang w:eastAsia="zh-CN"/>
              </w:rPr>
            </w:pPr>
            <w:r>
              <w:rPr>
                <w:rFonts w:cs="Arial" w:hint="eastAsia"/>
                <w:lang w:eastAsia="zh-CN"/>
              </w:rPr>
              <w:t>T</w:t>
            </w:r>
            <w:r>
              <w:rPr>
                <w:rFonts w:cs="Arial"/>
                <w:lang w:eastAsia="zh-CN"/>
              </w:rPr>
              <w:t xml:space="preserve">o indicate </w:t>
            </w:r>
            <w:r w:rsidRPr="00BA71FF">
              <w:rPr>
                <w:rFonts w:cs="Arial"/>
                <w:lang w:eastAsia="zh-CN"/>
              </w:rPr>
              <w:t>59-2-1-1</w:t>
            </w:r>
            <w:r>
              <w:rPr>
                <w:rFonts w:cs="Arial"/>
                <w:lang w:eastAsia="zh-CN"/>
              </w:rPr>
              <w:t xml:space="preserve">a for CA_n1_n2 (per BC capability), </w:t>
            </w:r>
            <w:r w:rsidRPr="00BA71FF">
              <w:rPr>
                <w:rFonts w:cs="Arial"/>
                <w:lang w:eastAsia="zh-CN"/>
              </w:rPr>
              <w:t>59-2-1-1</w:t>
            </w:r>
            <w:r>
              <w:rPr>
                <w:rFonts w:cs="Arial"/>
                <w:lang w:eastAsia="zh-CN"/>
              </w:rPr>
              <w:t xml:space="preserve"> should be indicated for CA_n1_n2 (per BC capability).</w:t>
            </w:r>
          </w:p>
        </w:tc>
      </w:tr>
      <w:tr w:rsidR="00801944" w14:paraId="0BCEE8AE" w14:textId="77777777" w:rsidTr="005C24EA">
        <w:tc>
          <w:tcPr>
            <w:tcW w:w="1844" w:type="dxa"/>
            <w:tcBorders>
              <w:top w:val="single" w:sz="4" w:space="0" w:color="auto"/>
              <w:left w:val="single" w:sz="4" w:space="0" w:color="auto"/>
              <w:bottom w:val="single" w:sz="4" w:space="0" w:color="auto"/>
              <w:right w:val="single" w:sz="4" w:space="0" w:color="auto"/>
            </w:tcBorders>
          </w:tcPr>
          <w:p w14:paraId="5CC709BB" w14:textId="52DDBEFF" w:rsidR="00801944" w:rsidRPr="00801944" w:rsidRDefault="00801944" w:rsidP="005C24EA">
            <w:pPr>
              <w:jc w:val="left"/>
              <w:rPr>
                <w:rFonts w:ascii="Calibri" w:eastAsiaTheme="minorEastAsia" w:hAnsi="Calibri" w:cs="Calibri"/>
                <w:lang w:eastAsia="zh-CN"/>
              </w:rPr>
            </w:pPr>
            <w:proofErr w:type="spellStart"/>
            <w:r w:rsidRPr="00801944">
              <w:rPr>
                <w:rFonts w:ascii="Calibri" w:eastAsiaTheme="minorEastAsia" w:hAnsi="Calibri" w:cs="Calibri"/>
                <w:lang w:eastAsia="zh-CN"/>
              </w:rPr>
              <w:t>Spreadtrum</w:t>
            </w:r>
            <w:proofErr w:type="spellEnd"/>
            <w:r w:rsidRPr="00801944">
              <w:rPr>
                <w:rFonts w:ascii="Calibri" w:eastAsiaTheme="minorEastAsia" w:hAnsi="Calibri" w:cs="Calibri"/>
                <w:lang w:eastAsia="zh-CN"/>
              </w:rPr>
              <w:t>/UNISOC</w:t>
            </w:r>
            <w:r>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_Ref211317265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[5]</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EFD7DD" w14:textId="77777777" w:rsidR="004A31BB" w:rsidRDefault="004A31BB" w:rsidP="004A31BB">
            <w:pPr>
              <w:rPr>
                <w:rFonts w:cs="Arial"/>
                <w:lang w:eastAsia="zh-CN"/>
              </w:rPr>
            </w:pPr>
            <w:r w:rsidRPr="00704150">
              <w:rPr>
                <w:rFonts w:cs="Arial"/>
                <w:b/>
                <w:lang w:eastAsia="zh-CN"/>
              </w:rPr>
              <w:t>Reply to Q1:</w:t>
            </w:r>
            <w:r>
              <w:rPr>
                <w:rFonts w:cs="Arial"/>
                <w:lang w:eastAsia="zh-CN"/>
              </w:rPr>
              <w:t xml:space="preserve"> </w:t>
            </w:r>
          </w:p>
          <w:p w14:paraId="4039021E" w14:textId="77777777" w:rsidR="004A31BB" w:rsidRPr="000716C4" w:rsidRDefault="004A31BB" w:rsidP="004A31BB">
            <w:pPr>
              <w:rPr>
                <w:rFonts w:cs="Arial"/>
                <w:lang w:eastAsia="zh-CN"/>
              </w:rPr>
            </w:pPr>
            <w:r>
              <w:rPr>
                <w:rFonts w:cs="Arial"/>
                <w:lang w:eastAsia="zh-CN"/>
              </w:rPr>
              <w:t>From RAN1’s perspective, if one capability is per band and per BC, the supported value(s) for the capability in a band is (are) determined by taking all of the values from per band and per BC into account, i.e., the lower capability between per band and per BC. Regarding the first example of Case 1, the m</w:t>
            </w:r>
            <w:r w:rsidRPr="000716C4">
              <w:rPr>
                <w:rFonts w:cs="Arial"/>
                <w:lang w:eastAsia="zh-CN"/>
              </w:rPr>
              <w:t xml:space="preserve">aximum # of CSI-RS resource in a resource set in band 1 and band 2 in CA-n1_n2 are 4, and 6 respectively. </w:t>
            </w:r>
            <w:r>
              <w:rPr>
                <w:rFonts w:cs="Arial"/>
                <w:lang w:eastAsia="zh-CN"/>
              </w:rPr>
              <w:t>Regarding the second example of Case 1,</w:t>
            </w:r>
            <w:r w:rsidRPr="00704150">
              <w:rPr>
                <w:rFonts w:cs="Arial"/>
                <w:lang w:eastAsia="zh-CN"/>
              </w:rPr>
              <w:t xml:space="preserve"> </w:t>
            </w:r>
            <w:r w:rsidRPr="000716C4">
              <w:rPr>
                <w:rFonts w:cs="Arial"/>
                <w:lang w:eastAsia="zh-CN"/>
              </w:rPr>
              <w:t>the actual supported processing capability for Band 1 and Band 2 in CA-n1_n2 are Capability 1, and Capability 1, respectively. Regarding Case 2 and Case 3, RAN2’s understandings are correct.</w:t>
            </w:r>
          </w:p>
          <w:p w14:paraId="661301A7" w14:textId="77777777" w:rsidR="004A31BB" w:rsidRDefault="004A31BB" w:rsidP="004A31BB">
            <w:pPr>
              <w:rPr>
                <w:rFonts w:cs="Arial"/>
                <w:lang w:eastAsia="zh-CN"/>
              </w:rPr>
            </w:pPr>
            <w:r w:rsidRPr="000716C4">
              <w:rPr>
                <w:rFonts w:cs="Arial"/>
                <w:lang w:eastAsia="zh-CN"/>
              </w:rPr>
              <w:t xml:space="preserve">Moreover, from RAN1’s </w:t>
            </w:r>
            <w:r>
              <w:rPr>
                <w:rFonts w:cs="Arial"/>
                <w:lang w:eastAsia="zh-CN"/>
              </w:rPr>
              <w:t xml:space="preserve">perspective, if one FG is per band and per BC, it </w:t>
            </w:r>
            <w:r>
              <w:rPr>
                <w:rFonts w:cs="Arial" w:hint="eastAsia"/>
                <w:lang w:eastAsia="zh-CN"/>
              </w:rPr>
              <w:t>c</w:t>
            </w:r>
            <w:r>
              <w:rPr>
                <w:rFonts w:cs="Arial"/>
                <w:lang w:eastAsia="zh-CN"/>
              </w:rPr>
              <w:t>a</w:t>
            </w:r>
            <w:r>
              <w:rPr>
                <w:rFonts w:cs="Arial" w:hint="eastAsia"/>
                <w:lang w:eastAsia="zh-CN"/>
              </w:rPr>
              <w:t>n</w:t>
            </w:r>
            <w:r>
              <w:rPr>
                <w:rFonts w:cs="Arial"/>
                <w:lang w:eastAsia="zh-CN"/>
              </w:rPr>
              <w:t xml:space="preserve"> be interpreted that there exists component(s) in the FG with per band or per BC. For example, in FG </w:t>
            </w:r>
            <w:r w:rsidRPr="000716C4">
              <w:rPr>
                <w:rFonts w:cs="Arial"/>
                <w:lang w:eastAsia="zh-CN"/>
              </w:rPr>
              <w:t>59-2-1-1, component 1,3,4,5, and the partial part of component 2</w:t>
            </w:r>
            <w:r>
              <w:rPr>
                <w:rFonts w:cs="Arial"/>
                <w:lang w:eastAsia="zh-CN"/>
              </w:rPr>
              <w:t>:</w:t>
            </w:r>
            <w:r w:rsidRPr="000716C4">
              <w:rPr>
                <w:rFonts w:cs="Arial"/>
                <w:lang w:eastAsia="zh-CN"/>
              </w:rPr>
              <w:t xml:space="preserve"> {Max # of resources and total # of Tx ports} across all CCs in a band, can be formed into one capability</w:t>
            </w:r>
            <w:r>
              <w:rPr>
                <w:rFonts w:cs="Arial"/>
                <w:lang w:eastAsia="zh-CN"/>
              </w:rPr>
              <w:t xml:space="preserve"> </w:t>
            </w:r>
            <w:proofErr w:type="spellStart"/>
            <w:r>
              <w:rPr>
                <w:rFonts w:cs="Arial"/>
                <w:lang w:eastAsia="zh-CN"/>
              </w:rPr>
              <w:t>signalling</w:t>
            </w:r>
            <w:proofErr w:type="spellEnd"/>
            <w:r w:rsidRPr="000716C4">
              <w:rPr>
                <w:rFonts w:cs="Arial"/>
                <w:lang w:eastAsia="zh-CN"/>
              </w:rPr>
              <w:t xml:space="preserve"> as per band, while the another partial part of component 2</w:t>
            </w:r>
            <w:r>
              <w:rPr>
                <w:rFonts w:cs="Arial"/>
                <w:lang w:eastAsia="zh-CN"/>
              </w:rPr>
              <w:t>:</w:t>
            </w:r>
            <w:r w:rsidRPr="000716C4">
              <w:rPr>
                <w:rFonts w:cs="Arial"/>
                <w:lang w:eastAsia="zh-CN"/>
              </w:rPr>
              <w:t xml:space="preserve"> {Max # of resources and total # of Tx ports} across all CCs in a band combination, can be formed into one capability</w:t>
            </w:r>
            <w:r>
              <w:rPr>
                <w:rFonts w:cs="Arial"/>
                <w:lang w:eastAsia="zh-CN"/>
              </w:rPr>
              <w:t xml:space="preserve"> </w:t>
            </w:r>
            <w:proofErr w:type="spellStart"/>
            <w:r>
              <w:rPr>
                <w:rFonts w:cs="Arial"/>
                <w:lang w:eastAsia="zh-CN"/>
              </w:rPr>
              <w:t>signalling</w:t>
            </w:r>
            <w:proofErr w:type="spellEnd"/>
            <w:r w:rsidRPr="000716C4">
              <w:rPr>
                <w:rFonts w:cs="Arial"/>
                <w:lang w:eastAsia="zh-CN"/>
              </w:rPr>
              <w:t xml:space="preserve"> as per BC.</w:t>
            </w:r>
          </w:p>
          <w:p w14:paraId="02334BD3" w14:textId="77777777" w:rsidR="004A31BB" w:rsidRDefault="004A31BB" w:rsidP="004A31BB">
            <w:pPr>
              <w:rPr>
                <w:rFonts w:cs="Arial"/>
                <w:lang w:eastAsia="zh-CN"/>
              </w:rPr>
            </w:pPr>
          </w:p>
          <w:p w14:paraId="79078F43" w14:textId="77777777" w:rsidR="004A31BB" w:rsidRDefault="004A31BB" w:rsidP="004A31BB">
            <w:pPr>
              <w:rPr>
                <w:rFonts w:cs="Arial"/>
                <w:lang w:eastAsia="zh-CN"/>
              </w:rPr>
            </w:pPr>
            <w:r>
              <w:rPr>
                <w:rFonts w:cs="Arial"/>
                <w:b/>
                <w:lang w:eastAsia="zh-CN"/>
              </w:rPr>
              <w:t>Reply to Q2</w:t>
            </w:r>
            <w:r w:rsidRPr="00704150">
              <w:rPr>
                <w:rFonts w:cs="Arial"/>
                <w:b/>
                <w:lang w:eastAsia="zh-CN"/>
              </w:rPr>
              <w:t>:</w:t>
            </w:r>
            <w:r>
              <w:rPr>
                <w:rFonts w:cs="Arial"/>
                <w:lang w:eastAsia="zh-CN"/>
              </w:rPr>
              <w:t xml:space="preserve"> </w:t>
            </w:r>
          </w:p>
          <w:p w14:paraId="5ACD29F1" w14:textId="75F2E8B5" w:rsidR="00801944" w:rsidRPr="004A31BB" w:rsidRDefault="004A31BB" w:rsidP="004A31BB">
            <w:pPr>
              <w:rPr>
                <w:rFonts w:cs="Arial"/>
                <w:lang w:eastAsia="zh-CN"/>
              </w:rPr>
            </w:pPr>
            <w:r>
              <w:rPr>
                <w:rFonts w:cs="Arial"/>
                <w:lang w:eastAsia="zh-CN"/>
              </w:rPr>
              <w:t xml:space="preserve">From RAN1’s perspective, regarding the granularity of capability </w:t>
            </w:r>
            <w:proofErr w:type="spellStart"/>
            <w:r>
              <w:rPr>
                <w:rFonts w:cs="Arial"/>
                <w:lang w:eastAsia="zh-CN"/>
              </w:rPr>
              <w:t>signalling</w:t>
            </w:r>
            <w:proofErr w:type="spellEnd"/>
            <w:r>
              <w:rPr>
                <w:rFonts w:cs="Arial" w:hint="eastAsia"/>
                <w:lang w:eastAsia="zh-CN"/>
              </w:rPr>
              <w:t>,</w:t>
            </w:r>
            <w:r>
              <w:rPr>
                <w:rFonts w:cs="Arial"/>
                <w:lang w:eastAsia="zh-CN"/>
              </w:rPr>
              <w:t xml:space="preserve"> there is no dependent on the </w:t>
            </w:r>
            <w:r>
              <w:rPr>
                <w:rFonts w:eastAsia="DengXian" w:cs="Arial"/>
                <w:lang w:eastAsia="zh-CN"/>
              </w:rPr>
              <w:t>pre-requisite.</w:t>
            </w:r>
          </w:p>
        </w:tc>
      </w:tr>
      <w:tr w:rsidR="00801944" w14:paraId="45164F8C" w14:textId="77777777" w:rsidTr="005C24EA">
        <w:tc>
          <w:tcPr>
            <w:tcW w:w="1844" w:type="dxa"/>
            <w:tcBorders>
              <w:top w:val="single" w:sz="4" w:space="0" w:color="auto"/>
              <w:left w:val="single" w:sz="4" w:space="0" w:color="auto"/>
              <w:bottom w:val="single" w:sz="4" w:space="0" w:color="auto"/>
              <w:right w:val="single" w:sz="4" w:space="0" w:color="auto"/>
            </w:tcBorders>
          </w:tcPr>
          <w:p w14:paraId="73F5E4FF" w14:textId="214BCC58" w:rsidR="00801944" w:rsidRP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lastRenderedPageBreak/>
              <w:t xml:space="preserve">OPPO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_Ref211317272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[6]</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6C851E" w14:textId="77777777" w:rsidR="002B4555" w:rsidRDefault="002B4555" w:rsidP="002B4555">
            <w:pPr>
              <w:spacing w:before="120" w:line="264" w:lineRule="auto"/>
              <w:rPr>
                <w:rFonts w:eastAsiaTheme="minorEastAsia"/>
                <w:lang w:eastAsia="zh-CN"/>
              </w:rPr>
            </w:pPr>
            <w:r>
              <w:rPr>
                <w:rFonts w:eastAsiaTheme="minorEastAsia" w:hint="eastAsia"/>
                <w:lang w:eastAsia="zh-CN"/>
              </w:rPr>
              <w:t>I</w:t>
            </w:r>
            <w:r>
              <w:rPr>
                <w:rFonts w:eastAsiaTheme="minorEastAsia"/>
                <w:lang w:eastAsia="zh-CN"/>
              </w:rPr>
              <w:t>n Question 1 from RAN2, there are three cases to be discussed:</w:t>
            </w:r>
          </w:p>
          <w:p w14:paraId="043BA59F" w14:textId="77777777" w:rsidR="002B4555" w:rsidRPr="008A6316" w:rsidRDefault="002B4555" w:rsidP="00DB71C7">
            <w:pPr>
              <w:pStyle w:val="BodyText"/>
              <w:numPr>
                <w:ilvl w:val="0"/>
                <w:numId w:val="28"/>
              </w:numPr>
              <w:tabs>
                <w:tab w:val="clear" w:pos="1440"/>
              </w:tabs>
              <w:spacing w:line="240" w:lineRule="auto"/>
              <w:rPr>
                <w:rFonts w:eastAsiaTheme="minorEastAsia"/>
                <w:lang w:val="sv-SE" w:eastAsia="zh-CN"/>
              </w:rPr>
            </w:pPr>
            <w:r>
              <w:rPr>
                <w:rFonts w:eastAsiaTheme="minorEastAsia" w:hint="eastAsia"/>
                <w:lang w:val="sv-SE" w:eastAsia="zh-CN"/>
              </w:rPr>
              <w:t>F</w:t>
            </w:r>
            <w:r>
              <w:rPr>
                <w:rFonts w:eastAsiaTheme="minorEastAsia"/>
                <w:lang w:val="sv-SE" w:eastAsia="zh-CN"/>
              </w:rPr>
              <w:t>or C</w:t>
            </w:r>
            <w:r>
              <w:rPr>
                <w:rFonts w:eastAsiaTheme="minorEastAsia" w:hint="eastAsia"/>
                <w:lang w:val="sv-SE" w:eastAsia="zh-CN"/>
              </w:rPr>
              <w:t>ase</w:t>
            </w:r>
            <w:r>
              <w:rPr>
                <w:rFonts w:eastAsiaTheme="minorEastAsia"/>
                <w:lang w:val="sv-SE" w:eastAsia="zh-CN"/>
              </w:rPr>
              <w:t xml:space="preserve"> 1, </w:t>
            </w:r>
            <w:r w:rsidRPr="00F430F7">
              <w:rPr>
                <w:rFonts w:eastAsia="DengXian"/>
                <w:szCs w:val="20"/>
                <w:lang w:eastAsia="zh-CN"/>
              </w:rPr>
              <w:t>when UE indicates both per band and per BC capability</w:t>
            </w:r>
            <w:r>
              <w:rPr>
                <w:rFonts w:eastAsia="DengXian"/>
                <w:szCs w:val="20"/>
                <w:lang w:eastAsia="zh-CN"/>
              </w:rPr>
              <w:t xml:space="preserve">, the minimal capability between per BC capability and per band capability should be applied for a band in case of band combination (CA), while the per band capability can be applied when no CA is configured. That is, the per band capability should take effect in any case. </w:t>
            </w:r>
            <w:r w:rsidRPr="008A6316">
              <w:rPr>
                <w:rFonts w:eastAsiaTheme="minorEastAsia"/>
                <w:lang w:val="sv-SE" w:eastAsia="zh-CN"/>
              </w:rPr>
              <w:t xml:space="preserve">Based on the principle, in example 1, the maximum # of CSI-RS resource in a resource set in band 1 and band 2 </w:t>
            </w:r>
            <w:r w:rsidRPr="00E33E4C">
              <w:rPr>
                <w:rFonts w:eastAsiaTheme="minorEastAsia"/>
                <w:lang w:val="sv-SE" w:eastAsia="zh-CN"/>
              </w:rPr>
              <w:t>in CA-n1_n2</w:t>
            </w:r>
            <w:r w:rsidRPr="008A6316">
              <w:rPr>
                <w:rFonts w:eastAsiaTheme="minorEastAsia"/>
                <w:lang w:val="sv-SE" w:eastAsia="zh-CN"/>
              </w:rPr>
              <w:t xml:space="preserve"> should be 4 and 6</w:t>
            </w:r>
            <w:r>
              <w:rPr>
                <w:rFonts w:eastAsiaTheme="minorEastAsia"/>
                <w:lang w:val="sv-SE" w:eastAsia="zh-CN"/>
              </w:rPr>
              <w:t xml:space="preserve"> respectively</w:t>
            </w:r>
            <w:r w:rsidRPr="008A6316">
              <w:rPr>
                <w:rFonts w:eastAsiaTheme="minorEastAsia"/>
                <w:lang w:val="sv-SE" w:eastAsia="zh-CN"/>
              </w:rPr>
              <w:t>.</w:t>
            </w:r>
            <w:r>
              <w:rPr>
                <w:rFonts w:eastAsiaTheme="minorEastAsia"/>
                <w:lang w:val="sv-SE" w:eastAsia="zh-CN"/>
              </w:rPr>
              <w:t xml:space="preserve"> I</w:t>
            </w:r>
            <w:r>
              <w:rPr>
                <w:rFonts w:eastAsiaTheme="minorEastAsia" w:hint="eastAsia"/>
                <w:lang w:val="sv-SE" w:eastAsia="zh-CN"/>
              </w:rPr>
              <w:t>n</w:t>
            </w:r>
            <w:r>
              <w:rPr>
                <w:rFonts w:eastAsiaTheme="minorEastAsia"/>
                <w:lang w:val="sv-SE" w:eastAsia="zh-CN"/>
              </w:rPr>
              <w:t xml:space="preserve"> example 2, the </w:t>
            </w:r>
            <w:r w:rsidRPr="00E33E4C">
              <w:rPr>
                <w:rFonts w:eastAsiaTheme="minorEastAsia"/>
                <w:lang w:val="sv-SE" w:eastAsia="zh-CN"/>
              </w:rPr>
              <w:t>actual supported processing capability in band 1 and band 2 in CA-n1_n2</w:t>
            </w:r>
            <w:r>
              <w:rPr>
                <w:rFonts w:eastAsiaTheme="minorEastAsia"/>
                <w:lang w:val="sv-SE" w:eastAsia="zh-CN"/>
              </w:rPr>
              <w:t xml:space="preserve"> should be </w:t>
            </w:r>
            <w:r w:rsidRPr="00E33E4C">
              <w:rPr>
                <w:rFonts w:eastAsiaTheme="minorEastAsia"/>
                <w:lang w:val="sv-SE" w:eastAsia="zh-CN"/>
              </w:rPr>
              <w:t>Capability 1</w:t>
            </w:r>
            <w:r>
              <w:rPr>
                <w:rFonts w:eastAsiaTheme="minorEastAsia"/>
                <w:lang w:val="sv-SE" w:eastAsia="zh-CN"/>
              </w:rPr>
              <w:t xml:space="preserve">. </w:t>
            </w:r>
          </w:p>
          <w:p w14:paraId="7F4D7071" w14:textId="77777777" w:rsidR="002B4555" w:rsidRDefault="002B4555" w:rsidP="00DB71C7">
            <w:pPr>
              <w:pStyle w:val="BodyText"/>
              <w:numPr>
                <w:ilvl w:val="0"/>
                <w:numId w:val="28"/>
              </w:numPr>
              <w:tabs>
                <w:tab w:val="clear" w:pos="1440"/>
              </w:tabs>
              <w:spacing w:line="240" w:lineRule="auto"/>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Case 2, </w:t>
            </w:r>
            <w:r w:rsidRPr="00334863">
              <w:rPr>
                <w:rFonts w:eastAsiaTheme="minorEastAsia"/>
                <w:lang w:val="sv-SE" w:eastAsia="zh-CN"/>
              </w:rPr>
              <w:t>when per BC capability is indicated but one of the bands in the BC doesn’t indicate per band capability</w:t>
            </w:r>
            <w:r>
              <w:rPr>
                <w:rFonts w:eastAsiaTheme="minorEastAsia"/>
                <w:lang w:val="sv-SE" w:eastAsia="zh-CN"/>
              </w:rPr>
              <w:t xml:space="preserve">, the understanding from RAN2 is correct. That is, </w:t>
            </w:r>
            <w:r w:rsidRPr="00334863">
              <w:rPr>
                <w:rFonts w:eastAsia="DengXian"/>
                <w:szCs w:val="20"/>
                <w:lang w:eastAsia="zh-CN"/>
              </w:rPr>
              <w:t>the feature is not supported in the band without per band capability, the feature is supported only in the band with per band capability.</w:t>
            </w:r>
          </w:p>
          <w:p w14:paraId="58DF9B48" w14:textId="77777777" w:rsidR="002B4555" w:rsidRPr="00334863" w:rsidRDefault="002B4555" w:rsidP="00DB71C7">
            <w:pPr>
              <w:pStyle w:val="BodyText"/>
              <w:numPr>
                <w:ilvl w:val="0"/>
                <w:numId w:val="28"/>
              </w:numPr>
              <w:tabs>
                <w:tab w:val="clear" w:pos="1440"/>
              </w:tabs>
              <w:spacing w:line="240" w:lineRule="auto"/>
              <w:rPr>
                <w:rFonts w:eastAsiaTheme="minorEastAsia"/>
                <w:lang w:val="sv-SE" w:eastAsia="zh-CN"/>
              </w:rPr>
            </w:pPr>
            <w:r>
              <w:rPr>
                <w:rFonts w:eastAsiaTheme="minorEastAsia"/>
                <w:lang w:val="sv-SE" w:eastAsia="zh-CN"/>
              </w:rPr>
              <w:t xml:space="preserve">For </w:t>
            </w:r>
            <w:r w:rsidRPr="00334863">
              <w:rPr>
                <w:rFonts w:eastAsiaTheme="minorEastAsia"/>
                <w:lang w:val="sv-SE" w:eastAsia="zh-CN"/>
              </w:rPr>
              <w:t>Case 3</w:t>
            </w:r>
            <w:r>
              <w:rPr>
                <w:rFonts w:eastAsiaTheme="minorEastAsia"/>
                <w:lang w:val="sv-SE" w:eastAsia="zh-CN"/>
              </w:rPr>
              <w:t xml:space="preserve">, </w:t>
            </w:r>
            <w:r w:rsidRPr="00334863">
              <w:rPr>
                <w:rFonts w:eastAsiaTheme="minorEastAsia"/>
                <w:lang w:val="sv-SE" w:eastAsia="zh-CN"/>
              </w:rPr>
              <w:t>when the UE reports the per band capability but does not include the per BC capability for a certain BC</w:t>
            </w:r>
            <w:r>
              <w:rPr>
                <w:rFonts w:eastAsiaTheme="minorEastAsia"/>
                <w:lang w:val="sv-SE" w:eastAsia="zh-CN"/>
              </w:rPr>
              <w:t xml:space="preserve">, the understanding from RAN2 is inconsistent with us. That is, if </w:t>
            </w:r>
            <w:r w:rsidRPr="00DE536A">
              <w:rPr>
                <w:rFonts w:eastAsiaTheme="minorEastAsia"/>
                <w:lang w:val="sv-SE" w:eastAsia="zh-CN"/>
              </w:rPr>
              <w:t xml:space="preserve">the </w:t>
            </w:r>
            <w:r>
              <w:rPr>
                <w:rFonts w:eastAsiaTheme="minorEastAsia"/>
                <w:lang w:val="sv-SE" w:eastAsia="zh-CN"/>
              </w:rPr>
              <w:t>UE doesn’t indicate</w:t>
            </w:r>
            <w:r w:rsidRPr="008F6D68">
              <w:rPr>
                <w:rFonts w:eastAsiaTheme="minorEastAsia"/>
                <w:lang w:val="sv-SE" w:eastAsia="zh-CN"/>
              </w:rPr>
              <w:t xml:space="preserve"> the per BC capability for a certain BC</w:t>
            </w:r>
            <w:r>
              <w:rPr>
                <w:rFonts w:eastAsiaTheme="minorEastAsia"/>
                <w:lang w:val="sv-SE" w:eastAsia="zh-CN"/>
              </w:rPr>
              <w:t>, the UE capability would not be supported in CA of the BC even when it is supported in each band. I</w:t>
            </w:r>
            <w:r>
              <w:rPr>
                <w:rFonts w:eastAsiaTheme="minorEastAsia" w:hint="eastAsia"/>
                <w:lang w:val="sv-SE" w:eastAsia="zh-CN"/>
              </w:rPr>
              <w:t>f</w:t>
            </w:r>
            <w:r>
              <w:rPr>
                <w:rFonts w:eastAsiaTheme="minorEastAsia"/>
                <w:lang w:val="sv-SE" w:eastAsia="zh-CN"/>
              </w:rPr>
              <w:t xml:space="preserve"> UE supports that capability, </w:t>
            </w:r>
            <w:r>
              <w:rPr>
                <w:rFonts w:eastAsiaTheme="minorEastAsia" w:hint="eastAsia"/>
                <w:lang w:val="sv-SE" w:eastAsia="zh-CN"/>
              </w:rPr>
              <w:t>it</w:t>
            </w:r>
            <w:r>
              <w:rPr>
                <w:rFonts w:eastAsiaTheme="minorEastAsia"/>
                <w:lang w:val="sv-SE" w:eastAsia="zh-CN"/>
              </w:rPr>
              <w:t xml:space="preserve"> should indicate the per </w:t>
            </w:r>
            <w:r w:rsidRPr="00334863">
              <w:rPr>
                <w:rFonts w:eastAsiaTheme="minorEastAsia"/>
                <w:lang w:val="sv-SE" w:eastAsia="zh-CN"/>
              </w:rPr>
              <w:t>BC capability</w:t>
            </w:r>
            <w:r>
              <w:rPr>
                <w:rFonts w:eastAsiaTheme="minorEastAsia"/>
                <w:lang w:val="sv-SE" w:eastAsia="zh-CN"/>
              </w:rPr>
              <w:t>.</w:t>
            </w:r>
          </w:p>
          <w:p w14:paraId="1554F924" w14:textId="77777777" w:rsidR="002B4555" w:rsidRDefault="002B4555" w:rsidP="002B4555">
            <w:pPr>
              <w:spacing w:before="120" w:line="264" w:lineRule="auto"/>
              <w:rPr>
                <w:rFonts w:eastAsia="DengXian"/>
                <w:lang w:eastAsia="zh-CN"/>
              </w:rPr>
            </w:pPr>
            <w:r>
              <w:rPr>
                <w:rFonts w:eastAsiaTheme="minorEastAsia"/>
                <w:lang w:val="sv-SE" w:eastAsia="zh-CN"/>
              </w:rPr>
              <w:t xml:space="preserve">For Questiion 2, it is highly realted to Case 3 above. Based on our understanding on Case 3, if </w:t>
            </w:r>
            <w:r w:rsidRPr="00DE536A">
              <w:rPr>
                <w:rFonts w:eastAsiaTheme="minorEastAsia"/>
                <w:lang w:val="sv-SE" w:eastAsia="zh-CN"/>
              </w:rPr>
              <w:t xml:space="preserve">the </w:t>
            </w:r>
            <w:r>
              <w:rPr>
                <w:rFonts w:eastAsiaTheme="minorEastAsia"/>
                <w:lang w:val="sv-SE" w:eastAsia="zh-CN"/>
              </w:rPr>
              <w:t>UE doesn’t indicate</w:t>
            </w:r>
            <w:r w:rsidRPr="008F6D68">
              <w:rPr>
                <w:rFonts w:eastAsiaTheme="minorEastAsia"/>
                <w:lang w:val="sv-SE" w:eastAsia="zh-CN"/>
              </w:rPr>
              <w:t xml:space="preserve"> the per BC capability for a certain BC</w:t>
            </w:r>
            <w:r>
              <w:rPr>
                <w:rFonts w:eastAsiaTheme="minorEastAsia"/>
                <w:lang w:val="sv-SE" w:eastAsia="zh-CN"/>
              </w:rPr>
              <w:t>, the UE capability would not be supported in the BC</w:t>
            </w:r>
            <w:r>
              <w:rPr>
                <w:rFonts w:eastAsia="DengXian"/>
                <w:lang w:eastAsia="zh-CN"/>
              </w:rPr>
              <w:t>. I</w:t>
            </w:r>
            <w:r w:rsidRPr="00F430F7">
              <w:rPr>
                <w:rFonts w:eastAsia="DengXian"/>
                <w:lang w:eastAsia="zh-CN"/>
              </w:rPr>
              <w:t>f pre-requisite is also per band and per BC capabilities</w:t>
            </w:r>
            <w:r>
              <w:rPr>
                <w:rFonts w:eastAsia="DengXian"/>
                <w:lang w:eastAsia="zh-CN"/>
              </w:rPr>
              <w:t xml:space="preserve">, then to support </w:t>
            </w:r>
            <w:proofErr w:type="gramStart"/>
            <w:r>
              <w:rPr>
                <w:rFonts w:eastAsia="DengXian"/>
                <w:lang w:eastAsia="zh-CN"/>
              </w:rPr>
              <w:t>a</w:t>
            </w:r>
            <w:proofErr w:type="gramEnd"/>
            <w:r>
              <w:rPr>
                <w:rFonts w:eastAsia="DengXian"/>
                <w:lang w:eastAsia="zh-CN"/>
              </w:rPr>
              <w:t xml:space="preserve"> FG in a BC, the </w:t>
            </w:r>
            <w:r w:rsidRPr="00F430F7">
              <w:rPr>
                <w:rFonts w:eastAsia="DengXian"/>
                <w:lang w:eastAsia="zh-CN"/>
              </w:rPr>
              <w:t>pre-requisite</w:t>
            </w:r>
            <w:r>
              <w:rPr>
                <w:rFonts w:eastAsia="DengXian"/>
                <w:lang w:eastAsia="zh-CN"/>
              </w:rPr>
              <w:t xml:space="preserve"> should also be supported in the BC. For example, i</w:t>
            </w:r>
            <w:r w:rsidRPr="00F430F7">
              <w:rPr>
                <w:rFonts w:eastAsia="DengXian"/>
                <w:lang w:eastAsia="zh-CN"/>
              </w:rPr>
              <w:t>n order to indicate 59-2-1-1a in CA-n1_n2 (per BC capability)</w:t>
            </w:r>
            <w:r>
              <w:rPr>
                <w:rFonts w:eastAsia="DengXian"/>
                <w:lang w:eastAsia="zh-CN"/>
              </w:rPr>
              <w:t xml:space="preserve">, </w:t>
            </w:r>
            <w:r w:rsidRPr="00F430F7">
              <w:rPr>
                <w:rFonts w:eastAsia="DengXian"/>
                <w:lang w:eastAsia="zh-CN"/>
              </w:rPr>
              <w:t xml:space="preserve">UE </w:t>
            </w:r>
            <w:r>
              <w:rPr>
                <w:rFonts w:eastAsia="DengXian"/>
                <w:lang w:eastAsia="zh-CN"/>
              </w:rPr>
              <w:t xml:space="preserve">should </w:t>
            </w:r>
            <w:r w:rsidRPr="00F430F7">
              <w:rPr>
                <w:rFonts w:eastAsia="DengXian"/>
                <w:lang w:eastAsia="zh-CN"/>
              </w:rPr>
              <w:t>also indicate 59-2-1-1 in CA-n1_n2 (per BC capability)</w:t>
            </w:r>
            <w:r>
              <w:rPr>
                <w:rFonts w:eastAsia="DengXian"/>
                <w:lang w:eastAsia="zh-CN"/>
              </w:rPr>
              <w:t>. I</w:t>
            </w:r>
            <w:r>
              <w:rPr>
                <w:rFonts w:eastAsia="DengXian" w:hint="eastAsia"/>
                <w:lang w:eastAsia="zh-CN"/>
              </w:rPr>
              <w:t>f</w:t>
            </w:r>
            <w:r>
              <w:rPr>
                <w:rFonts w:eastAsia="DengXian"/>
                <w:lang w:eastAsia="zh-CN"/>
              </w:rPr>
              <w:t xml:space="preserve"> </w:t>
            </w:r>
            <w:r>
              <w:rPr>
                <w:rFonts w:eastAsia="DengXian" w:hint="eastAsia"/>
                <w:lang w:eastAsia="zh-CN"/>
              </w:rPr>
              <w:t>UE</w:t>
            </w:r>
            <w:r>
              <w:rPr>
                <w:rFonts w:eastAsia="DengXian"/>
                <w:lang w:eastAsia="zh-CN"/>
              </w:rPr>
              <w:t xml:space="preserve"> doesn’t support </w:t>
            </w:r>
            <w:r w:rsidRPr="00F430F7">
              <w:rPr>
                <w:rFonts w:eastAsia="DengXian"/>
                <w:lang w:eastAsia="zh-CN"/>
              </w:rPr>
              <w:t>59-2-1-1 in CA-n1_n2</w:t>
            </w:r>
            <w:r>
              <w:rPr>
                <w:rFonts w:eastAsia="DengXian"/>
                <w:lang w:eastAsia="zh-CN"/>
              </w:rPr>
              <w:t xml:space="preserve">, it could not able to support </w:t>
            </w:r>
            <w:r w:rsidRPr="00F430F7">
              <w:rPr>
                <w:rFonts w:eastAsia="DengXian"/>
                <w:lang w:eastAsia="zh-CN"/>
              </w:rPr>
              <w:t>59-2-1-1a in CA-n1_n2</w:t>
            </w:r>
            <w:r>
              <w:rPr>
                <w:rFonts w:eastAsia="DengXian"/>
                <w:lang w:eastAsia="zh-CN"/>
              </w:rPr>
              <w:t>.</w:t>
            </w:r>
          </w:p>
          <w:p w14:paraId="77E6A7B3" w14:textId="77777777" w:rsidR="002B4555" w:rsidRDefault="002B4555" w:rsidP="002B4555">
            <w:pPr>
              <w:pStyle w:val="00Text"/>
            </w:pPr>
          </w:p>
          <w:p w14:paraId="66BC851F" w14:textId="77777777" w:rsidR="002B4555" w:rsidRDefault="002B4555" w:rsidP="002B4555">
            <w:pPr>
              <w:pStyle w:val="00Text"/>
              <w:rPr>
                <w:rFonts w:eastAsiaTheme="minorEastAsia"/>
                <w:bCs/>
              </w:rPr>
            </w:pPr>
            <w:r>
              <w:rPr>
                <w:rFonts w:eastAsiaTheme="minorEastAsia"/>
                <w:bCs/>
              </w:rPr>
              <w:t>Our proposal is summarized below:</w:t>
            </w:r>
          </w:p>
          <w:p w14:paraId="694BE348" w14:textId="77777777" w:rsidR="002B4555" w:rsidRPr="00FE4B52" w:rsidRDefault="002B4555" w:rsidP="00DB71C7">
            <w:pPr>
              <w:pStyle w:val="BodyText"/>
              <w:numPr>
                <w:ilvl w:val="0"/>
                <w:numId w:val="28"/>
              </w:numPr>
              <w:tabs>
                <w:tab w:val="clear" w:pos="1440"/>
              </w:tabs>
              <w:spacing w:line="240" w:lineRule="auto"/>
              <w:rPr>
                <w:rFonts w:eastAsiaTheme="minorEastAsia"/>
                <w:i/>
                <w:iCs/>
                <w:lang w:val="sv-SE" w:eastAsia="zh-CN"/>
              </w:rPr>
            </w:pPr>
            <w:r w:rsidRPr="00FE4B52">
              <w:rPr>
                <w:rFonts w:eastAsiaTheme="minorEastAsia"/>
                <w:i/>
                <w:iCs/>
                <w:lang w:val="sv-SE" w:eastAsia="zh-CN"/>
              </w:rPr>
              <w:t xml:space="preserve">For Question 1 and Case 1, </w:t>
            </w:r>
            <w:r w:rsidRPr="00FE4B52">
              <w:rPr>
                <w:rFonts w:eastAsia="DengXian"/>
                <w:i/>
                <w:iCs/>
                <w:szCs w:val="20"/>
                <w:lang w:eastAsia="zh-CN"/>
              </w:rPr>
              <w:t>when UE indicates both per band and per BC capability, the minimal capability between per BC capability and per band capability should be applied for a band in case of band combination (CA), while the per band capability can be applied when no CA is configured.</w:t>
            </w:r>
          </w:p>
          <w:p w14:paraId="1F5B2603" w14:textId="77777777" w:rsidR="002B4555" w:rsidRDefault="002B4555" w:rsidP="00DB71C7">
            <w:pPr>
              <w:pStyle w:val="BodyText"/>
              <w:numPr>
                <w:ilvl w:val="0"/>
                <w:numId w:val="28"/>
              </w:numPr>
              <w:tabs>
                <w:tab w:val="clear" w:pos="1440"/>
              </w:tabs>
              <w:spacing w:line="240" w:lineRule="auto"/>
              <w:rPr>
                <w:rFonts w:eastAsiaTheme="minorEastAsia"/>
                <w:i/>
                <w:iCs/>
                <w:lang w:val="sv-SE" w:eastAsia="zh-CN"/>
              </w:rPr>
            </w:pPr>
            <w:r w:rsidRPr="00FE4B52">
              <w:rPr>
                <w:rFonts w:eastAsiaTheme="minorEastAsia"/>
                <w:i/>
                <w:iCs/>
                <w:lang w:val="sv-SE" w:eastAsia="zh-CN"/>
              </w:rPr>
              <w:t xml:space="preserve">For Question 1 and Case </w:t>
            </w:r>
            <w:r>
              <w:rPr>
                <w:rFonts w:eastAsiaTheme="minorEastAsia"/>
                <w:i/>
                <w:iCs/>
                <w:lang w:val="sv-SE" w:eastAsia="zh-CN"/>
              </w:rPr>
              <w:t>2</w:t>
            </w:r>
            <w:r w:rsidRPr="00FE4B52">
              <w:rPr>
                <w:rFonts w:eastAsiaTheme="minorEastAsia"/>
                <w:i/>
                <w:iCs/>
                <w:lang w:val="sv-SE" w:eastAsia="zh-CN"/>
              </w:rPr>
              <w:t>,</w:t>
            </w:r>
            <w:r w:rsidRPr="00FE4B52">
              <w:t xml:space="preserve"> </w:t>
            </w:r>
            <w:r w:rsidRPr="00FE4B52">
              <w:rPr>
                <w:rFonts w:eastAsiaTheme="minorEastAsia"/>
                <w:i/>
                <w:iCs/>
                <w:lang w:val="sv-SE" w:eastAsia="zh-CN"/>
              </w:rPr>
              <w:t>the understanding from RAN2 is correct.</w:t>
            </w:r>
          </w:p>
          <w:p w14:paraId="06CE074D" w14:textId="77777777" w:rsidR="002B4555" w:rsidRDefault="002B4555" w:rsidP="00DB71C7">
            <w:pPr>
              <w:pStyle w:val="BodyText"/>
              <w:numPr>
                <w:ilvl w:val="0"/>
                <w:numId w:val="28"/>
              </w:numPr>
              <w:tabs>
                <w:tab w:val="clear" w:pos="1440"/>
              </w:tabs>
              <w:spacing w:line="240" w:lineRule="auto"/>
              <w:rPr>
                <w:rFonts w:eastAsiaTheme="minorEastAsia"/>
                <w:i/>
                <w:iCs/>
                <w:lang w:val="sv-SE" w:eastAsia="zh-CN"/>
              </w:rPr>
            </w:pPr>
            <w:r w:rsidRPr="00FE4B52">
              <w:rPr>
                <w:rFonts w:eastAsiaTheme="minorEastAsia"/>
                <w:i/>
                <w:iCs/>
                <w:lang w:val="sv-SE" w:eastAsia="zh-CN"/>
              </w:rPr>
              <w:t xml:space="preserve">For Question 1 and Case </w:t>
            </w:r>
            <w:r>
              <w:rPr>
                <w:rFonts w:eastAsiaTheme="minorEastAsia"/>
                <w:i/>
                <w:iCs/>
                <w:lang w:val="sv-SE" w:eastAsia="zh-CN"/>
              </w:rPr>
              <w:t>3</w:t>
            </w:r>
            <w:r w:rsidRPr="00FE4B52">
              <w:rPr>
                <w:rFonts w:eastAsiaTheme="minorEastAsia"/>
                <w:i/>
                <w:iCs/>
                <w:lang w:val="sv-SE" w:eastAsia="zh-CN"/>
              </w:rPr>
              <w:t>,</w:t>
            </w:r>
            <w:r w:rsidRPr="00FE4B52">
              <w:t xml:space="preserve"> </w:t>
            </w:r>
            <w:r w:rsidRPr="00FE4B52">
              <w:rPr>
                <w:rFonts w:eastAsiaTheme="minorEastAsia"/>
                <w:i/>
                <w:iCs/>
                <w:lang w:val="sv-SE" w:eastAsia="zh-CN"/>
              </w:rPr>
              <w:t>if the UE doesn’t indicate the per BC capability for a certain BC, the UE capability would not be supported in CA of the BC even when it is supported in each band.</w:t>
            </w:r>
          </w:p>
          <w:p w14:paraId="3B5EF629" w14:textId="2F3782D9" w:rsidR="00801944" w:rsidRPr="002B4555" w:rsidRDefault="002B4555" w:rsidP="00DB71C7">
            <w:pPr>
              <w:pStyle w:val="BodyText"/>
              <w:numPr>
                <w:ilvl w:val="0"/>
                <w:numId w:val="28"/>
              </w:numPr>
              <w:tabs>
                <w:tab w:val="clear" w:pos="1440"/>
              </w:tabs>
              <w:spacing w:line="240" w:lineRule="auto"/>
              <w:rPr>
                <w:rFonts w:eastAsiaTheme="minorEastAsia"/>
                <w:i/>
                <w:iCs/>
                <w:lang w:val="sv-SE" w:eastAsia="zh-CN"/>
              </w:rPr>
            </w:pPr>
            <w:r w:rsidRPr="00FE4B52">
              <w:rPr>
                <w:rFonts w:eastAsiaTheme="minorEastAsia"/>
                <w:i/>
                <w:iCs/>
                <w:lang w:val="sv-SE" w:eastAsia="zh-CN"/>
              </w:rPr>
              <w:t xml:space="preserve">For Question </w:t>
            </w:r>
            <w:r>
              <w:rPr>
                <w:rFonts w:eastAsiaTheme="minorEastAsia"/>
                <w:i/>
                <w:iCs/>
                <w:lang w:val="sv-SE" w:eastAsia="zh-CN"/>
              </w:rPr>
              <w:t>2, i</w:t>
            </w:r>
            <w:r w:rsidRPr="00FE4B52">
              <w:rPr>
                <w:rFonts w:eastAsiaTheme="minorEastAsia"/>
                <w:i/>
                <w:iCs/>
                <w:lang w:val="sv-SE" w:eastAsia="zh-CN"/>
              </w:rPr>
              <w:t>f pre-requisite is also per band and per BC capabilities, then to support a FG in a BC, the pre-requisite should also be supported in the BC.</w:t>
            </w:r>
          </w:p>
        </w:tc>
      </w:tr>
      <w:tr w:rsidR="00801944" w14:paraId="6D2896DD" w14:textId="77777777" w:rsidTr="005C24EA">
        <w:tc>
          <w:tcPr>
            <w:tcW w:w="1844" w:type="dxa"/>
            <w:tcBorders>
              <w:top w:val="single" w:sz="4" w:space="0" w:color="auto"/>
              <w:left w:val="single" w:sz="4" w:space="0" w:color="auto"/>
              <w:bottom w:val="single" w:sz="4" w:space="0" w:color="auto"/>
              <w:right w:val="single" w:sz="4" w:space="0" w:color="auto"/>
            </w:tcBorders>
          </w:tcPr>
          <w:p w14:paraId="00D7BA3F" w14:textId="1C917BEE" w:rsid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t xml:space="preserve">Samsung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_Ref211317279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[7]</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50729F" w14:textId="6B971381" w:rsidR="00FC5AFB" w:rsidRDefault="00FC5AFB" w:rsidP="00FC5AFB">
            <w:pPr>
              <w:rPr>
                <w:rFonts w:eastAsia="Malgun Gothic" w:cs="Arial"/>
                <w:lang w:eastAsia="ko-KR"/>
              </w:rPr>
            </w:pPr>
            <w:r>
              <w:rPr>
                <w:rFonts w:eastAsia="Malgun Gothic" w:cs="Arial" w:hint="eastAsia"/>
                <w:lang w:eastAsia="ko-KR"/>
              </w:rPr>
              <w:t>[</w:t>
            </w:r>
            <w:r w:rsidR="005821D2">
              <w:rPr>
                <w:rFonts w:eastAsia="Malgun Gothic" w:cs="Arial"/>
                <w:lang w:eastAsia="ko-KR"/>
              </w:rPr>
              <w:t>Question 1</w:t>
            </w:r>
            <w:r>
              <w:rPr>
                <w:rFonts w:eastAsia="Malgun Gothic" w:cs="Arial"/>
                <w:lang w:eastAsia="ko-KR"/>
              </w:rPr>
              <w:t>] I</w:t>
            </w:r>
            <w:r w:rsidRPr="002E4050">
              <w:rPr>
                <w:rFonts w:eastAsia="Malgun Gothic" w:cs="Arial"/>
                <w:lang w:eastAsia="ko-KR"/>
              </w:rPr>
              <w:t>n R1-2002900</w:t>
            </w:r>
            <w:r>
              <w:rPr>
                <w:rFonts w:eastAsia="Malgun Gothic" w:cs="Arial"/>
                <w:lang w:eastAsia="ko-KR"/>
              </w:rPr>
              <w:t>,</w:t>
            </w:r>
            <w:r w:rsidRPr="002E4050">
              <w:rPr>
                <w:rFonts w:eastAsia="Malgun Gothic" w:cs="Arial"/>
                <w:lang w:eastAsia="ko-KR"/>
              </w:rPr>
              <w:t xml:space="preserve"> for one of per-band and per-BC capability</w:t>
            </w:r>
            <w:r>
              <w:rPr>
                <w:rFonts w:eastAsia="Malgun Gothic" w:cs="Arial"/>
                <w:lang w:eastAsia="ko-KR"/>
              </w:rPr>
              <w:t>, RAN1 clarified as</w:t>
            </w:r>
            <w:r w:rsidRPr="002E4050">
              <w:rPr>
                <w:rFonts w:eastAsia="Malgun Gothic" w:cs="Arial"/>
                <w:lang w:eastAsia="ko-KR"/>
              </w:rPr>
              <w:t xml:space="preserve"> ‘the new UE capability is conveyed jointly by new per-band and new per-BC </w:t>
            </w:r>
            <w:proofErr w:type="spellStart"/>
            <w:r w:rsidRPr="002E4050">
              <w:rPr>
                <w:rFonts w:eastAsia="Malgun Gothic" w:cs="Arial"/>
                <w:lang w:eastAsia="ko-KR"/>
              </w:rPr>
              <w:t>signalling</w:t>
            </w:r>
            <w:proofErr w:type="spellEnd"/>
            <w:r w:rsidRPr="002E4050">
              <w:rPr>
                <w:rFonts w:eastAsia="Malgun Gothic" w:cs="Arial"/>
                <w:lang w:eastAsia="ko-KR"/>
              </w:rPr>
              <w:t xml:space="preserve">’. Such joint conveyance is </w:t>
            </w:r>
            <w:r>
              <w:rPr>
                <w:rFonts w:eastAsia="Malgun Gothic" w:cs="Arial"/>
                <w:lang w:eastAsia="ko-KR"/>
              </w:rPr>
              <w:t xml:space="preserve">the </w:t>
            </w:r>
            <w:r w:rsidRPr="002E4050">
              <w:rPr>
                <w:rFonts w:eastAsia="Malgun Gothic" w:cs="Arial"/>
                <w:lang w:eastAsia="ko-KR"/>
              </w:rPr>
              <w:t>most natural interpretation, and what need to be done is clarification of the meaning of ‘joint’.</w:t>
            </w:r>
            <w:r>
              <w:rPr>
                <w:rFonts w:eastAsia="Malgun Gothic" w:cs="Arial"/>
                <w:lang w:eastAsia="ko-KR"/>
              </w:rPr>
              <w:t xml:space="preserve"> </w:t>
            </w:r>
          </w:p>
          <w:p w14:paraId="3449F416" w14:textId="77777777" w:rsidR="00FC5AFB" w:rsidRDefault="00FC5AFB" w:rsidP="00FC5AFB">
            <w:pPr>
              <w:rPr>
                <w:rFonts w:eastAsia="Malgun Gothic" w:cs="Arial"/>
                <w:lang w:eastAsia="ko-KR"/>
              </w:rPr>
            </w:pPr>
            <w:r w:rsidRPr="002E4050">
              <w:rPr>
                <w:rFonts w:eastAsia="Malgun Gothic" w:cs="Arial"/>
                <w:lang w:eastAsia="ko-KR"/>
              </w:rPr>
              <w:t xml:space="preserve">The most natural interpretation of ‘joint’ is </w:t>
            </w:r>
            <w:r>
              <w:rPr>
                <w:rFonts w:eastAsia="Malgun Gothic" w:cs="Arial"/>
                <w:lang w:eastAsia="ko-KR"/>
              </w:rPr>
              <w:t xml:space="preserve">that both of per-band and per-BC capabilities can </w:t>
            </w:r>
            <w:r w:rsidRPr="002E4050">
              <w:rPr>
                <w:rFonts w:eastAsia="Malgun Gothic" w:cs="Arial"/>
                <w:lang w:eastAsia="ko-KR"/>
              </w:rPr>
              <w:t xml:space="preserve">act together to define the actual capability as minimum/intersection/lower of </w:t>
            </w:r>
            <w:r>
              <w:rPr>
                <w:rFonts w:eastAsia="Malgun Gothic" w:cs="Arial"/>
                <w:lang w:eastAsia="ko-KR"/>
              </w:rPr>
              <w:t>them</w:t>
            </w:r>
            <w:r w:rsidRPr="002E4050">
              <w:rPr>
                <w:rFonts w:eastAsia="Malgun Gothic" w:cs="Arial"/>
                <w:lang w:eastAsia="ko-KR"/>
              </w:rPr>
              <w:t>.</w:t>
            </w:r>
          </w:p>
          <w:p w14:paraId="1425BDEC" w14:textId="77777777" w:rsidR="00FC5AFB" w:rsidRPr="002E4050" w:rsidRDefault="00FC5AFB" w:rsidP="00FC5AFB">
            <w:pPr>
              <w:rPr>
                <w:rFonts w:eastAsia="Malgun Gothic" w:cs="Arial"/>
                <w:lang w:eastAsia="ko-KR"/>
              </w:rPr>
            </w:pPr>
            <w:r w:rsidRPr="002E4050">
              <w:rPr>
                <w:rFonts w:eastAsia="Malgun Gothic" w:cs="Arial"/>
                <w:lang w:eastAsia="ko-KR"/>
              </w:rPr>
              <w:t>One thing RAN1 needs to make sure of is if there is unambiguous interpretation of minimum/intersection/lower capability for all per-band and per-BC signaling without any further clarification.</w:t>
            </w:r>
          </w:p>
          <w:p w14:paraId="06F3B69E" w14:textId="77777777" w:rsidR="00FC5AFB" w:rsidRDefault="00FC5AFB" w:rsidP="00FC5AFB">
            <w:pPr>
              <w:rPr>
                <w:rFonts w:eastAsia="Malgun Gothic" w:cs="Arial"/>
                <w:lang w:eastAsia="ko-KR"/>
              </w:rPr>
            </w:pPr>
            <w:r w:rsidRPr="002E4050">
              <w:rPr>
                <w:rFonts w:eastAsia="Malgun Gothic" w:cs="Arial"/>
                <w:lang w:eastAsia="ko-KR"/>
              </w:rPr>
              <w:t>Another thing is there are certain components where per-band and per-BC act complementary and are separately applied such as FG2-33 and component 2 of FG59-2-1-1. Hence, this aspect needs to be mentioned to RAN2 to be clear.</w:t>
            </w:r>
          </w:p>
          <w:p w14:paraId="4EB1817F" w14:textId="77777777" w:rsidR="00FC5AFB" w:rsidRDefault="00FC5AFB" w:rsidP="00FC5AFB">
            <w:pPr>
              <w:rPr>
                <w:rFonts w:eastAsia="Malgun Gothic" w:cs="Arial"/>
                <w:lang w:eastAsia="ko-KR"/>
              </w:rPr>
            </w:pPr>
          </w:p>
          <w:p w14:paraId="5074B19A" w14:textId="58FF7347" w:rsidR="00FC5AFB" w:rsidRDefault="00FC5AFB" w:rsidP="00FC5AFB">
            <w:pPr>
              <w:rPr>
                <w:rFonts w:eastAsia="Malgun Gothic" w:cs="Arial"/>
                <w:lang w:eastAsia="ko-KR"/>
              </w:rPr>
            </w:pPr>
            <w:r>
              <w:rPr>
                <w:rFonts w:eastAsia="Malgun Gothic" w:cs="Arial"/>
                <w:lang w:eastAsia="ko-KR"/>
              </w:rPr>
              <w:t>[</w:t>
            </w:r>
            <w:r w:rsidR="005821D2">
              <w:rPr>
                <w:rFonts w:eastAsia="Malgun Gothic" w:cs="Arial"/>
                <w:lang w:eastAsia="ko-KR"/>
              </w:rPr>
              <w:t>Question 1 Case 1, Example 2</w:t>
            </w:r>
            <w:r>
              <w:rPr>
                <w:rFonts w:eastAsia="Malgun Gothic" w:cs="Arial"/>
                <w:lang w:eastAsia="ko-KR"/>
              </w:rPr>
              <w:t>]</w:t>
            </w:r>
            <w:r w:rsidRPr="002E4050">
              <w:rPr>
                <w:rFonts w:eastAsia="Malgun Gothic" w:cs="Arial"/>
                <w:lang w:eastAsia="ko-KR"/>
              </w:rPr>
              <w:t xml:space="preserve"> </w:t>
            </w:r>
            <w:r>
              <w:rPr>
                <w:rFonts w:eastAsia="Malgun Gothic" w:cs="Arial"/>
                <w:lang w:eastAsia="ko-KR"/>
              </w:rPr>
              <w:t>I</w:t>
            </w:r>
            <w:r w:rsidRPr="002E4050">
              <w:rPr>
                <w:rFonts w:eastAsia="Malgun Gothic" w:cs="Arial"/>
                <w:lang w:eastAsia="ko-KR"/>
              </w:rPr>
              <w:t xml:space="preserve">n the </w:t>
            </w:r>
            <w:r>
              <w:rPr>
                <w:rFonts w:eastAsia="Malgun Gothic" w:cs="Arial"/>
                <w:lang w:eastAsia="ko-KR"/>
              </w:rPr>
              <w:t>above 1</w:t>
            </w:r>
            <w:r w:rsidRPr="00BC4AC9">
              <w:rPr>
                <w:rFonts w:eastAsia="Malgun Gothic" w:cs="Arial"/>
                <w:vertAlign w:val="superscript"/>
                <w:lang w:eastAsia="ko-KR"/>
              </w:rPr>
              <w:t>st</w:t>
            </w:r>
            <w:r>
              <w:rPr>
                <w:rFonts w:eastAsia="Malgun Gothic" w:cs="Arial"/>
                <w:lang w:eastAsia="ko-KR"/>
              </w:rPr>
              <w:t xml:space="preserve"> </w:t>
            </w:r>
            <w:r w:rsidRPr="002E4050">
              <w:rPr>
                <w:rFonts w:eastAsia="Malgun Gothic" w:cs="Arial"/>
                <w:lang w:eastAsia="ko-KR"/>
              </w:rPr>
              <w:t xml:space="preserve">example, </w:t>
            </w:r>
            <w:r>
              <w:rPr>
                <w:rFonts w:eastAsia="Malgun Gothic" w:cs="Arial"/>
                <w:lang w:eastAsia="ko-KR"/>
              </w:rPr>
              <w:t>considering minimum/intersection/lower value of Band 1, Band 2, and CA-n1_n2, the m</w:t>
            </w:r>
            <w:r w:rsidRPr="00BC4AC9">
              <w:rPr>
                <w:rFonts w:eastAsia="Malgun Gothic" w:cs="Arial"/>
                <w:lang w:eastAsia="ko-KR"/>
              </w:rPr>
              <w:t>aximum # of CSI-RS resource in a resource set in band 1 and band 2 in CA-n1_n2</w:t>
            </w:r>
            <w:r>
              <w:rPr>
                <w:rFonts w:eastAsia="Malgun Gothic" w:cs="Arial"/>
                <w:lang w:eastAsia="ko-KR"/>
              </w:rPr>
              <w:t xml:space="preserve"> is 4 and 6, respectively.</w:t>
            </w:r>
          </w:p>
          <w:p w14:paraId="27CE39F6" w14:textId="77777777" w:rsidR="00FC5AFB" w:rsidRDefault="00FC5AFB" w:rsidP="00FC5AFB">
            <w:pPr>
              <w:rPr>
                <w:rFonts w:eastAsia="DengXian" w:cs="Arial"/>
                <w:lang w:eastAsia="zh-CN"/>
              </w:rPr>
            </w:pPr>
          </w:p>
          <w:p w14:paraId="0B42D42E" w14:textId="3F42521B" w:rsidR="00FC5AFB" w:rsidRDefault="00FC5AFB" w:rsidP="00FC5AFB">
            <w:pPr>
              <w:rPr>
                <w:rFonts w:eastAsia="Malgun Gothic" w:cs="Arial"/>
                <w:lang w:eastAsia="ko-KR"/>
              </w:rPr>
            </w:pPr>
            <w:r>
              <w:rPr>
                <w:rFonts w:eastAsia="Malgun Gothic" w:cs="Arial"/>
                <w:lang w:eastAsia="ko-KR"/>
              </w:rPr>
              <w:t>[</w:t>
            </w:r>
            <w:r w:rsidR="005821D2">
              <w:rPr>
                <w:rFonts w:eastAsia="Malgun Gothic" w:cs="Arial"/>
                <w:lang w:eastAsia="ko-KR"/>
              </w:rPr>
              <w:t>Question 1 Case 1, Example 2</w:t>
            </w:r>
            <w:r>
              <w:rPr>
                <w:rFonts w:eastAsia="Malgun Gothic" w:cs="Arial"/>
                <w:lang w:eastAsia="ko-KR"/>
              </w:rPr>
              <w:t>]</w:t>
            </w:r>
            <w:r w:rsidRPr="002E4050">
              <w:rPr>
                <w:rFonts w:eastAsia="Malgun Gothic" w:cs="Arial"/>
                <w:lang w:eastAsia="ko-KR"/>
              </w:rPr>
              <w:t xml:space="preserve"> </w:t>
            </w:r>
            <w:r>
              <w:rPr>
                <w:rFonts w:eastAsia="Malgun Gothic" w:cs="Arial"/>
                <w:lang w:eastAsia="ko-KR"/>
              </w:rPr>
              <w:t>I</w:t>
            </w:r>
            <w:r w:rsidRPr="002E4050">
              <w:rPr>
                <w:rFonts w:eastAsia="Malgun Gothic" w:cs="Arial"/>
                <w:lang w:eastAsia="ko-KR"/>
              </w:rPr>
              <w:t xml:space="preserve">n the </w:t>
            </w:r>
            <w:r>
              <w:rPr>
                <w:rFonts w:eastAsia="Malgun Gothic" w:cs="Arial"/>
                <w:lang w:eastAsia="ko-KR"/>
              </w:rPr>
              <w:t>above 2</w:t>
            </w:r>
            <w:r w:rsidRPr="00BC4AC9">
              <w:rPr>
                <w:rFonts w:eastAsia="Malgun Gothic" w:cs="Arial"/>
                <w:vertAlign w:val="superscript"/>
                <w:lang w:eastAsia="ko-KR"/>
              </w:rPr>
              <w:t>nd</w:t>
            </w:r>
            <w:r>
              <w:rPr>
                <w:rFonts w:eastAsia="Malgun Gothic" w:cs="Arial"/>
                <w:lang w:eastAsia="ko-KR"/>
              </w:rPr>
              <w:t xml:space="preserve"> </w:t>
            </w:r>
            <w:r w:rsidRPr="002E4050">
              <w:rPr>
                <w:rFonts w:eastAsia="Malgun Gothic" w:cs="Arial"/>
                <w:lang w:eastAsia="ko-KR"/>
              </w:rPr>
              <w:t xml:space="preserve">example, </w:t>
            </w:r>
            <w:r>
              <w:rPr>
                <w:rFonts w:eastAsia="Malgun Gothic" w:cs="Arial"/>
                <w:lang w:eastAsia="ko-KR"/>
              </w:rPr>
              <w:t xml:space="preserve">considering minimum/intersection/lower value of Band 1, Band 2, and CA-n1_n2, </w:t>
            </w:r>
            <w:proofErr w:type="gramStart"/>
            <w:r>
              <w:rPr>
                <w:rFonts w:eastAsia="Malgun Gothic" w:cs="Arial"/>
                <w:lang w:eastAsia="ko-KR"/>
              </w:rPr>
              <w:t xml:space="preserve">both of the </w:t>
            </w:r>
            <w:r>
              <w:rPr>
                <w:rFonts w:eastAsia="DengXian" w:cs="Arial"/>
                <w:lang w:eastAsia="zh-CN"/>
              </w:rPr>
              <w:t>actual</w:t>
            </w:r>
            <w:proofErr w:type="gramEnd"/>
            <w:r>
              <w:rPr>
                <w:rFonts w:eastAsia="DengXian" w:cs="Arial"/>
                <w:lang w:eastAsia="zh-CN"/>
              </w:rPr>
              <w:t xml:space="preserve"> supported processing capability </w:t>
            </w:r>
            <w:proofErr w:type="gramStart"/>
            <w:r>
              <w:rPr>
                <w:rFonts w:eastAsia="DengXian" w:cs="Arial"/>
                <w:lang w:eastAsia="zh-CN"/>
              </w:rPr>
              <w:t>in  band</w:t>
            </w:r>
            <w:proofErr w:type="gramEnd"/>
            <w:r>
              <w:rPr>
                <w:rFonts w:eastAsia="DengXian" w:cs="Arial"/>
                <w:lang w:eastAsia="zh-CN"/>
              </w:rPr>
              <w:t xml:space="preserve"> 1 and band 2 in CA-n1_n2</w:t>
            </w:r>
            <w:r>
              <w:rPr>
                <w:rFonts w:eastAsia="Malgun Gothic" w:cs="Arial"/>
                <w:lang w:eastAsia="ko-KR"/>
              </w:rPr>
              <w:t xml:space="preserve"> is Capability 1.</w:t>
            </w:r>
          </w:p>
          <w:p w14:paraId="1DD298BE" w14:textId="77777777" w:rsidR="00FC5AFB" w:rsidRDefault="00FC5AFB" w:rsidP="00FC5AFB">
            <w:pPr>
              <w:rPr>
                <w:rFonts w:eastAsia="DengXian" w:cs="Arial"/>
                <w:b/>
                <w:bCs/>
                <w:lang w:eastAsia="zh-CN"/>
              </w:rPr>
            </w:pPr>
          </w:p>
          <w:p w14:paraId="59295F36" w14:textId="58C4D51C" w:rsidR="00FC5AFB" w:rsidRPr="00EC2687" w:rsidRDefault="00FC5AFB" w:rsidP="00FC5AFB">
            <w:pPr>
              <w:rPr>
                <w:rFonts w:eastAsia="Malgun Gothic" w:cs="Arial"/>
                <w:lang w:eastAsia="ko-KR"/>
              </w:rPr>
            </w:pPr>
            <w:r>
              <w:rPr>
                <w:rFonts w:eastAsia="Malgun Gothic" w:cs="Arial"/>
                <w:lang w:eastAsia="ko-KR"/>
              </w:rPr>
              <w:t>[</w:t>
            </w:r>
            <w:r w:rsidR="005821D2">
              <w:rPr>
                <w:rFonts w:eastAsia="Malgun Gothic" w:cs="Arial"/>
                <w:lang w:eastAsia="ko-KR"/>
              </w:rPr>
              <w:t>Question 1 Case 2</w:t>
            </w:r>
            <w:r>
              <w:rPr>
                <w:rFonts w:eastAsia="Malgun Gothic" w:cs="Arial"/>
                <w:lang w:eastAsia="ko-KR"/>
              </w:rPr>
              <w:t>] Yes, for Case 2, RAN2’s understanding is correct.</w:t>
            </w:r>
          </w:p>
          <w:p w14:paraId="23366EEA" w14:textId="77777777" w:rsidR="00FC5AFB" w:rsidRDefault="00FC5AFB" w:rsidP="00FC5AFB">
            <w:pPr>
              <w:rPr>
                <w:rFonts w:eastAsia="DengXian" w:cs="Arial"/>
                <w:lang w:eastAsia="zh-CN"/>
              </w:rPr>
            </w:pPr>
          </w:p>
          <w:p w14:paraId="1598BAF5" w14:textId="2FDF2347" w:rsidR="00FC5AFB" w:rsidRDefault="00FC5AFB" w:rsidP="00FC5AFB">
            <w:pPr>
              <w:rPr>
                <w:rFonts w:eastAsia="Malgun Gothic" w:cs="Arial"/>
                <w:lang w:eastAsia="ko-KR"/>
              </w:rPr>
            </w:pPr>
            <w:r>
              <w:rPr>
                <w:rFonts w:eastAsia="Malgun Gothic" w:cs="Arial"/>
                <w:lang w:eastAsia="ko-KR"/>
              </w:rPr>
              <w:t>[</w:t>
            </w:r>
            <w:r w:rsidR="005821D2">
              <w:rPr>
                <w:rFonts w:eastAsia="Malgun Gothic" w:cs="Arial"/>
                <w:lang w:eastAsia="ko-KR"/>
              </w:rPr>
              <w:t>Question 1 Case 3</w:t>
            </w:r>
            <w:r>
              <w:rPr>
                <w:rFonts w:eastAsia="Malgun Gothic" w:cs="Arial"/>
                <w:lang w:eastAsia="ko-KR"/>
              </w:rPr>
              <w:t xml:space="preserve">] Yes, for Case 3, RAN2’s understanding is correct. </w:t>
            </w:r>
          </w:p>
          <w:p w14:paraId="1F4913DC" w14:textId="77777777" w:rsidR="00FC5AFB" w:rsidRDefault="00FC5AFB" w:rsidP="00FC5AFB">
            <w:pPr>
              <w:rPr>
                <w:rFonts w:eastAsia="DengXian" w:cs="Arial"/>
                <w:b/>
                <w:bCs/>
                <w:lang w:eastAsia="zh-CN"/>
              </w:rPr>
            </w:pPr>
          </w:p>
          <w:p w14:paraId="6F10A8CC" w14:textId="51E1C07F" w:rsidR="00801944" w:rsidRPr="00FC5AFB" w:rsidRDefault="00FC5AFB" w:rsidP="00FC5AFB">
            <w:pPr>
              <w:rPr>
                <w:rFonts w:eastAsia="Malgun Gothic" w:cs="Arial"/>
                <w:b/>
                <w:bCs/>
                <w:lang w:eastAsia="ko-KR"/>
              </w:rPr>
            </w:pPr>
            <w:r>
              <w:rPr>
                <w:rFonts w:eastAsia="Malgun Gothic" w:cs="Arial"/>
                <w:lang w:eastAsia="ko-KR"/>
              </w:rPr>
              <w:t>[</w:t>
            </w:r>
            <w:r w:rsidR="005821D2">
              <w:rPr>
                <w:rFonts w:eastAsia="Malgun Gothic" w:cs="Arial"/>
                <w:lang w:eastAsia="ko-KR"/>
              </w:rPr>
              <w:t>Question 2</w:t>
            </w:r>
            <w:r>
              <w:rPr>
                <w:rFonts w:eastAsia="Malgun Gothic" w:cs="Arial"/>
                <w:lang w:eastAsia="ko-KR"/>
              </w:rPr>
              <w:t xml:space="preserve">] </w:t>
            </w:r>
            <w:r>
              <w:rPr>
                <w:rFonts w:eastAsia="DengXian" w:cs="Arial"/>
                <w:lang w:eastAsia="zh-CN"/>
              </w:rPr>
              <w:t xml:space="preserve">In order to indicate </w:t>
            </w:r>
            <w:r w:rsidRPr="00BA71FF">
              <w:rPr>
                <w:rFonts w:eastAsia="DengXian" w:cs="Arial"/>
                <w:lang w:eastAsia="zh-CN"/>
              </w:rPr>
              <w:t>59-2-1-1</w:t>
            </w:r>
            <w:r>
              <w:rPr>
                <w:rFonts w:eastAsia="DengXian" w:cs="Arial"/>
                <w:lang w:eastAsia="zh-CN"/>
              </w:rPr>
              <w:t>a in CA-n1_n2 (per BC capability), UE shall at least indicate 59-2-1-1 in CA-n1_n2</w:t>
            </w:r>
            <w:r>
              <w:rPr>
                <w:rFonts w:eastAsia="Malgun Gothic" w:cs="Arial"/>
                <w:lang w:eastAsia="ko-KR"/>
              </w:rPr>
              <w:t xml:space="preserve">. </w:t>
            </w:r>
            <w:r>
              <w:rPr>
                <w:rFonts w:eastAsia="DengXian" w:cs="Arial"/>
                <w:lang w:eastAsia="zh-CN"/>
              </w:rPr>
              <w:t xml:space="preserve">In order to indicate </w:t>
            </w:r>
            <w:r w:rsidRPr="00BA71FF">
              <w:rPr>
                <w:rFonts w:eastAsia="DengXian" w:cs="Arial"/>
                <w:lang w:eastAsia="zh-CN"/>
              </w:rPr>
              <w:t>59-2-1-1</w:t>
            </w:r>
            <w:r>
              <w:rPr>
                <w:rFonts w:eastAsia="DengXian" w:cs="Arial"/>
                <w:lang w:eastAsia="zh-CN"/>
              </w:rPr>
              <w:t>a in Band 1 (per Band capability), UE shall at least indicate 59-2-1-1 at least in band 1</w:t>
            </w:r>
            <w:r>
              <w:rPr>
                <w:rFonts w:eastAsia="Malgun Gothic" w:cs="Arial"/>
                <w:lang w:eastAsia="ko-KR"/>
              </w:rPr>
              <w:t>.</w:t>
            </w:r>
          </w:p>
        </w:tc>
      </w:tr>
      <w:tr w:rsidR="00801944" w14:paraId="4436F0DA" w14:textId="77777777" w:rsidTr="005C24EA">
        <w:tc>
          <w:tcPr>
            <w:tcW w:w="1844" w:type="dxa"/>
            <w:tcBorders>
              <w:top w:val="single" w:sz="4" w:space="0" w:color="auto"/>
              <w:left w:val="single" w:sz="4" w:space="0" w:color="auto"/>
              <w:bottom w:val="single" w:sz="4" w:space="0" w:color="auto"/>
              <w:right w:val="single" w:sz="4" w:space="0" w:color="auto"/>
            </w:tcBorders>
          </w:tcPr>
          <w:p w14:paraId="4BE50317" w14:textId="2C07EB4B" w:rsid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t xml:space="preserve">Nokia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_Ref211317284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[8]</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1A9D56" w14:textId="013D11EF" w:rsidR="00B76368" w:rsidRDefault="005821D2" w:rsidP="00B76368">
            <w:r>
              <w:rPr>
                <w:b/>
                <w:bCs/>
                <w:u w:val="single"/>
              </w:rPr>
              <w:t>Answer 1</w:t>
            </w:r>
            <w:r w:rsidR="00B76368" w:rsidRPr="00A36979">
              <w:rPr>
                <w:b/>
                <w:bCs/>
                <w:u w:val="single"/>
              </w:rPr>
              <w:t>:</w:t>
            </w:r>
            <w:r w:rsidR="00B76368">
              <w:t xml:space="preserve"> As a rule, one could assume that the final capability assumed by the </w:t>
            </w:r>
            <w:proofErr w:type="spellStart"/>
            <w:r w:rsidR="00B76368">
              <w:t>gNB</w:t>
            </w:r>
            <w:proofErr w:type="spellEnd"/>
            <w:r w:rsidR="00B76368">
              <w:t xml:space="preserve"> is the most restrictive of the options signaled by the UE for the bands in the configuration selected by the </w:t>
            </w:r>
            <w:proofErr w:type="spellStart"/>
            <w:r w:rsidR="00B76368">
              <w:t>gNB</w:t>
            </w:r>
            <w:proofErr w:type="spellEnd"/>
            <w:r w:rsidR="00B76368">
              <w:t>, at least for the cases where there is a clear hierarchy of restrictions in the signaled options. The example cited by RAN2 is using outdated values based on information provided previously by RAN1, but for the sake of argument in the example cited by RAN2 above, the interpretation should be as follows:</w:t>
            </w:r>
          </w:p>
          <w:p w14:paraId="231296E1" w14:textId="77777777" w:rsidR="00B76368" w:rsidRPr="00651FC1" w:rsidRDefault="00B76368" w:rsidP="00DB71C7">
            <w:pPr>
              <w:pStyle w:val="ListParagraph"/>
              <w:numPr>
                <w:ilvl w:val="0"/>
                <w:numId w:val="29"/>
              </w:numPr>
              <w:spacing w:before="0" w:after="0" w:line="240" w:lineRule="auto"/>
              <w:jc w:val="left"/>
            </w:pPr>
            <w:r w:rsidRPr="00651FC1">
              <w:t>Band 1 in CA-n1_n2: Max # of CSI-RS resource in a resource set = 4</w:t>
            </w:r>
          </w:p>
          <w:p w14:paraId="1B32F6C7" w14:textId="77777777" w:rsidR="00B76368" w:rsidRPr="00651FC1" w:rsidRDefault="00B76368" w:rsidP="00DB71C7">
            <w:pPr>
              <w:pStyle w:val="ListParagraph"/>
              <w:numPr>
                <w:ilvl w:val="0"/>
                <w:numId w:val="29"/>
              </w:numPr>
              <w:spacing w:before="0" w:after="0" w:line="240" w:lineRule="auto"/>
              <w:jc w:val="left"/>
            </w:pPr>
            <w:r w:rsidRPr="00651FC1">
              <w:lastRenderedPageBreak/>
              <w:t>Band 2 in CA-n1_n2: Max # of CSI-RS resource in a resource set = 6</w:t>
            </w:r>
          </w:p>
          <w:p w14:paraId="0D31FD3F" w14:textId="77777777" w:rsidR="00B76368" w:rsidRDefault="00B76368" w:rsidP="00B76368"/>
          <w:p w14:paraId="51CD2244" w14:textId="77777777" w:rsidR="00B76368" w:rsidRDefault="00B76368" w:rsidP="00B76368">
            <w:r>
              <w:t xml:space="preserve">The reasoning here is that if </w:t>
            </w:r>
            <w:proofErr w:type="spellStart"/>
            <w:r>
              <w:t>gNB</w:t>
            </w:r>
            <w:proofErr w:type="spellEnd"/>
            <w:r>
              <w:t xml:space="preserve"> configures Band 2 alone for the UE if could assume support for up to 8 CSI-RS resources in a resource set, however, once it configures CA-n1_n2, the maximum in a set is 6, which limits the </w:t>
            </w:r>
            <w:proofErr w:type="gramStart"/>
            <w:r>
              <w:t>amount</w:t>
            </w:r>
            <w:proofErr w:type="gramEnd"/>
            <w:r>
              <w:t xml:space="preserve"> of CSI-RS resources in a resource set for Band 2. </w:t>
            </w:r>
            <w:proofErr w:type="gramStart"/>
            <w:r>
              <w:t>However</w:t>
            </w:r>
            <w:proofErr w:type="gramEnd"/>
            <w:r>
              <w:t xml:space="preserve"> those resources are still subject to intrinsic characteristics of the bands themselves, and hence they cannot exceed the maximum that UE can support for Band 1. </w:t>
            </w:r>
          </w:p>
          <w:p w14:paraId="45A87660" w14:textId="77777777" w:rsidR="00B76368" w:rsidRDefault="00B76368" w:rsidP="00B76368">
            <w:r>
              <w:t xml:space="preserve">However, it is not straightforward to apply the same reasoning to the answer to question 59-2-1-1, as there is no clear hierarchy of more/less restriction between Capability 1 and 2 for </w:t>
            </w:r>
            <w:r w:rsidRPr="00F739EB">
              <w:t>component 5</w:t>
            </w:r>
            <w:r>
              <w:t xml:space="preserve">. In this case one could assume that the information signaled in the BC supersedes band-level capabilities when those bands are configured for CA. </w:t>
            </w:r>
          </w:p>
          <w:p w14:paraId="6AD21B63" w14:textId="77777777" w:rsidR="00B76368" w:rsidRDefault="00B76368" w:rsidP="00B76368">
            <w:r>
              <w:t>Regarding the following aspects:</w:t>
            </w:r>
          </w:p>
          <w:p w14:paraId="19718EFE" w14:textId="1EE5A982" w:rsidR="00B76368" w:rsidRDefault="00B76368" w:rsidP="00B76368"/>
          <w:p w14:paraId="34875AA6" w14:textId="55AB68F3" w:rsidR="00B76368" w:rsidRPr="00AA0B20" w:rsidRDefault="005821D2" w:rsidP="00B76368">
            <w:r>
              <w:rPr>
                <w:b/>
                <w:bCs/>
                <w:u w:val="single"/>
              </w:rPr>
              <w:t>Answer 2</w:t>
            </w:r>
            <w:r w:rsidR="00B76368" w:rsidRPr="00A36979">
              <w:rPr>
                <w:b/>
                <w:bCs/>
                <w:u w:val="single"/>
              </w:rPr>
              <w:t xml:space="preserve">: </w:t>
            </w:r>
            <w:r w:rsidR="00B76368">
              <w:t xml:space="preserve">It is difficult to devise a general rule for those cases from a RAN1 point of view, as the issue is intrinsically connected to the way the capabilities are described in RAN2 specifications, namely 38.306 and 38.331. RAN1 should analyze all impacted FGs to better understand in which cases absence of indication can be understood as “no support” or “no limitation”.  </w:t>
            </w:r>
          </w:p>
          <w:p w14:paraId="47AD6ADF" w14:textId="77777777" w:rsidR="00B76368" w:rsidRDefault="00B76368" w:rsidP="00B76368">
            <w:r>
              <w:t>Regarding question 2 from RAN2:</w:t>
            </w:r>
          </w:p>
          <w:p w14:paraId="62E9BB4F" w14:textId="77777777" w:rsidR="00B76368" w:rsidRPr="00A36979" w:rsidRDefault="00B76368" w:rsidP="00B76368">
            <w:r w:rsidRPr="00210D42">
              <w:rPr>
                <w:rFonts w:eastAsia="DengXian" w:cs="Arial"/>
                <w:noProof/>
              </w:rPr>
              <mc:AlternateContent>
                <mc:Choice Requires="wps">
                  <w:drawing>
                    <wp:inline distT="0" distB="0" distL="0" distR="0" wp14:anchorId="42C086A9" wp14:editId="36329F59">
                      <wp:extent cx="12620847" cy="1404620"/>
                      <wp:effectExtent l="0" t="0" r="15875" b="13335"/>
                      <wp:docPr id="10241446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0847" cy="1404620"/>
                              </a:xfrm>
                              <a:prstGeom prst="rect">
                                <a:avLst/>
                              </a:prstGeom>
                              <a:solidFill>
                                <a:srgbClr val="FFFFFF"/>
                              </a:solidFill>
                              <a:ln w="9525">
                                <a:solidFill>
                                  <a:srgbClr val="000000"/>
                                </a:solidFill>
                                <a:miter lim="800000"/>
                                <a:headEnd/>
                                <a:tailEnd/>
                              </a:ln>
                            </wps:spPr>
                            <wps:txbx>
                              <w:txbxContent>
                                <w:p w14:paraId="00ECCAD3" w14:textId="77777777" w:rsidR="00B76368" w:rsidRDefault="00B76368" w:rsidP="00B76368">
                                  <w:pPr>
                                    <w:rPr>
                                      <w:rFonts w:eastAsia="DengXian" w:cs="Arial"/>
                                      <w:lang w:eastAsia="zh-CN"/>
                                    </w:rPr>
                                  </w:pPr>
                                  <w:r w:rsidRPr="00CE1AD3">
                                    <w:rPr>
                                      <w:rFonts w:eastAsia="DengXian" w:cs="Arial"/>
                                      <w:b/>
                                      <w:bCs/>
                                      <w:lang w:eastAsia="zh-CN"/>
                                    </w:rPr>
                                    <w:t>Question 2:</w:t>
                                  </w:r>
                                  <w:r w:rsidRPr="00CB7109">
                                    <w:rPr>
                                      <w:rFonts w:eastAsia="DengXian" w:cs="Arial"/>
                                      <w:lang w:eastAsia="zh-CN"/>
                                    </w:rPr>
                                    <w:t xml:space="preserve"> </w:t>
                                  </w:r>
                                  <w:r>
                                    <w:rPr>
                                      <w:rFonts w:eastAsia="DengXian" w:cs="Arial"/>
                                      <w:lang w:eastAsia="zh-CN"/>
                                    </w:rPr>
                                    <w:t xml:space="preserve">how do we define pre-requisite if pre-requisite is also per band and per BC capabilities? </w:t>
                                  </w:r>
                                </w:p>
                                <w:p w14:paraId="172DA2BF" w14:textId="77777777" w:rsidR="00B76368" w:rsidRDefault="00B76368" w:rsidP="00B76368">
                                  <w:pPr>
                                    <w:rPr>
                                      <w:rFonts w:eastAsia="DengXian" w:cs="Arial"/>
                                      <w:lang w:eastAsia="zh-CN"/>
                                    </w:rPr>
                                  </w:pPr>
                                  <w:r>
                                    <w:rPr>
                                      <w:rFonts w:eastAsia="DengXian" w:cs="Arial"/>
                                      <w:lang w:eastAsia="zh-CN"/>
                                    </w:rPr>
                                    <w:t xml:space="preserve">In case of </w:t>
                                  </w:r>
                                  <w:r w:rsidRPr="00BA71FF">
                                    <w:rPr>
                                      <w:rFonts w:eastAsia="DengXian" w:cs="Arial"/>
                                      <w:lang w:eastAsia="zh-CN"/>
                                    </w:rPr>
                                    <w:t>59-2-1-1</w:t>
                                  </w:r>
                                  <w:r>
                                    <w:rPr>
                                      <w:rFonts w:eastAsia="DengXian" w:cs="Arial"/>
                                      <w:lang w:eastAsia="zh-CN"/>
                                    </w:rPr>
                                    <w:t xml:space="preserve">a, the pre-requisite is </w:t>
                                  </w:r>
                                  <w:r w:rsidRPr="00BA71FF">
                                    <w:rPr>
                                      <w:rFonts w:eastAsia="DengXian" w:cs="Arial"/>
                                      <w:lang w:eastAsia="zh-CN"/>
                                    </w:rPr>
                                    <w:t>59-2-1-1</w:t>
                                  </w:r>
                                  <w:r>
                                    <w:rPr>
                                      <w:rFonts w:eastAsia="DengXian" w:cs="Arial"/>
                                      <w:lang w:eastAsia="zh-CN"/>
                                    </w:rPr>
                                    <w:t xml:space="preserve"> which is also per band and per BC. </w:t>
                                  </w:r>
                                </w:p>
                                <w:p w14:paraId="4CC945AA" w14:textId="77777777" w:rsidR="00B76368" w:rsidRDefault="00B76368" w:rsidP="00B76368">
                                  <w:pPr>
                                    <w:rPr>
                                      <w:rFonts w:eastAsia="DengXian" w:cs="Arial"/>
                                      <w:lang w:eastAsia="zh-CN"/>
                                    </w:rPr>
                                  </w:pPr>
                                  <w:r>
                                    <w:rPr>
                                      <w:rFonts w:eastAsia="DengXian" w:cs="Arial"/>
                                      <w:lang w:eastAsia="zh-CN"/>
                                    </w:rPr>
                                    <w:t xml:space="preserve">In order to indicate </w:t>
                                  </w:r>
                                  <w:r w:rsidRPr="00BA71FF">
                                    <w:rPr>
                                      <w:rFonts w:eastAsia="DengXian" w:cs="Arial"/>
                                      <w:lang w:eastAsia="zh-CN"/>
                                    </w:rPr>
                                    <w:t>59-2-1-1</w:t>
                                  </w:r>
                                  <w:r>
                                    <w:rPr>
                                      <w:rFonts w:eastAsia="DengXian" w:cs="Arial"/>
                                      <w:lang w:eastAsia="zh-CN"/>
                                    </w:rPr>
                                    <w:t xml:space="preserve">a in CA-n1_n2 (per BC capability), should UE also indicate </w:t>
                                  </w:r>
                                  <w:r w:rsidRPr="00BA71FF">
                                    <w:rPr>
                                      <w:rFonts w:eastAsia="DengXian" w:cs="Arial"/>
                                      <w:lang w:eastAsia="zh-CN"/>
                                    </w:rPr>
                                    <w:t>59-2-1-1</w:t>
                                  </w:r>
                                  <w:r>
                                    <w:rPr>
                                      <w:rFonts w:eastAsia="DengXian" w:cs="Arial"/>
                                      <w:lang w:eastAsia="zh-CN"/>
                                    </w:rPr>
                                    <w:t xml:space="preserve"> in CA-n1_n2 (per BC capability)? Or is it also considered to be met for pre-requisite if UE indicates </w:t>
                                  </w:r>
                                  <w:r w:rsidRPr="00BA71FF">
                                    <w:rPr>
                                      <w:rFonts w:eastAsia="DengXian" w:cs="Arial"/>
                                      <w:lang w:eastAsia="zh-CN"/>
                                    </w:rPr>
                                    <w:t>59-2-1-1</w:t>
                                  </w:r>
                                  <w:r>
                                    <w:rPr>
                                      <w:rFonts w:eastAsia="DengXian" w:cs="Arial"/>
                                      <w:lang w:eastAsia="zh-CN"/>
                                    </w:rPr>
                                    <w:t xml:space="preserve"> in band 1 or band 2 (per band capability)? </w:t>
                                  </w:r>
                                </w:p>
                                <w:p w14:paraId="60826CA6" w14:textId="77777777" w:rsidR="00B76368" w:rsidRPr="00457E26" w:rsidRDefault="00B76368" w:rsidP="00B76368">
                                  <w:r w:rsidRPr="00CB3372">
                                    <w:rPr>
                                      <w:rFonts w:eastAsia="DengXian" w:cs="Arial"/>
                                      <w:lang w:eastAsia="zh-CN"/>
                                    </w:rPr>
                                    <w:t xml:space="preserve">In order to indicate 59-2-1-1a in </w:t>
                                  </w:r>
                                  <w:r>
                                    <w:rPr>
                                      <w:rFonts w:eastAsia="DengXian" w:cs="Arial"/>
                                      <w:lang w:eastAsia="zh-CN"/>
                                    </w:rPr>
                                    <w:t>band 1</w:t>
                                  </w:r>
                                  <w:r w:rsidRPr="00CB3372">
                                    <w:rPr>
                                      <w:rFonts w:eastAsia="DengXian" w:cs="Arial"/>
                                      <w:lang w:eastAsia="zh-CN"/>
                                    </w:rPr>
                                    <w:t xml:space="preserve"> (per band capability), </w:t>
                                  </w:r>
                                  <w:r>
                                    <w:rPr>
                                      <w:rFonts w:eastAsia="DengXian" w:cs="Arial"/>
                                      <w:lang w:eastAsia="zh-CN"/>
                                    </w:rPr>
                                    <w:t xml:space="preserve">should </w:t>
                                  </w:r>
                                  <w:r w:rsidRPr="00CB3372">
                                    <w:rPr>
                                      <w:rFonts w:eastAsia="DengXian" w:cs="Arial"/>
                                      <w:lang w:eastAsia="zh-CN"/>
                                    </w:rPr>
                                    <w:t xml:space="preserve">UE </w:t>
                                  </w:r>
                                  <w:r>
                                    <w:rPr>
                                      <w:rFonts w:eastAsia="DengXian" w:cs="Arial"/>
                                      <w:lang w:eastAsia="zh-CN"/>
                                    </w:rPr>
                                    <w:t>just</w:t>
                                  </w:r>
                                  <w:r w:rsidRPr="00CB3372">
                                    <w:rPr>
                                      <w:rFonts w:eastAsia="DengXian" w:cs="Arial"/>
                                      <w:lang w:eastAsia="zh-CN"/>
                                    </w:rPr>
                                    <w:t xml:space="preserve"> indicate 59-2-1-1 in </w:t>
                                  </w:r>
                                  <w:r>
                                    <w:rPr>
                                      <w:rFonts w:eastAsia="DengXian" w:cs="Arial"/>
                                      <w:lang w:eastAsia="zh-CN"/>
                                    </w:rPr>
                                    <w:t xml:space="preserve">band 1 or should UE indicate </w:t>
                                  </w:r>
                                  <w:r w:rsidRPr="00CB3372">
                                    <w:rPr>
                                      <w:rFonts w:eastAsia="DengXian" w:cs="Arial"/>
                                      <w:lang w:eastAsia="zh-CN"/>
                                    </w:rPr>
                                    <w:t xml:space="preserve">59-2-1-1a </w:t>
                                  </w:r>
                                  <w:r>
                                    <w:rPr>
                                      <w:rFonts w:eastAsia="DengXian" w:cs="Arial"/>
                                      <w:lang w:eastAsia="zh-CN"/>
                                    </w:rPr>
                                    <w:t xml:space="preserve">in </w:t>
                                  </w:r>
                                  <w:r w:rsidRPr="00CB3372">
                                    <w:rPr>
                                      <w:rFonts w:eastAsia="DengXian" w:cs="Arial"/>
                                      <w:lang w:eastAsia="zh-CN"/>
                                    </w:rPr>
                                    <w:t>CA</w:t>
                                  </w:r>
                                  <w:r>
                                    <w:rPr>
                                      <w:rFonts w:eastAsia="DengXian" w:cs="Arial"/>
                                      <w:lang w:eastAsia="zh-CN"/>
                                    </w:rPr>
                                    <w:t>-</w:t>
                                  </w:r>
                                  <w:r w:rsidRPr="00CB3372">
                                    <w:rPr>
                                      <w:rFonts w:eastAsia="DengXian" w:cs="Arial"/>
                                      <w:lang w:eastAsia="zh-CN"/>
                                    </w:rPr>
                                    <w:t>n1_n2 (per BC capability)</w:t>
                                  </w:r>
                                  <w:r>
                                    <w:rPr>
                                      <w:rFonts w:eastAsia="DengXian" w:cs="Arial"/>
                                      <w:lang w:eastAsia="zh-CN"/>
                                    </w:rPr>
                                    <w:t xml:space="preserve"> as well</w:t>
                                  </w:r>
                                  <w:r w:rsidRPr="00CB3372">
                                    <w:rPr>
                                      <w:rFonts w:eastAsia="DengXian" w:cs="Arial"/>
                                      <w:lang w:eastAsia="zh-CN"/>
                                    </w:rPr>
                                    <w:t>?</w:t>
                                  </w:r>
                                </w:p>
                              </w:txbxContent>
                            </wps:txbx>
                            <wps:bodyPr rot="0" vert="horz" wrap="square" lIns="91440" tIns="45720" rIns="91440" bIns="45720" anchor="t" anchorCtr="0">
                              <a:spAutoFit/>
                            </wps:bodyPr>
                          </wps:wsp>
                        </a:graphicData>
                      </a:graphic>
                    </wp:inline>
                  </w:drawing>
                </mc:Choice>
                <mc:Fallback>
                  <w:pict>
                    <v:shapetype w14:anchorId="42C086A9" id="_x0000_t202" coordsize="21600,21600" o:spt="202" path="m,l,21600r21600,l21600,xe">
                      <v:stroke joinstyle="miter"/>
                      <v:path gradientshapeok="t" o:connecttype="rect"/>
                    </v:shapetype>
                    <v:shape id="Text Box 2" o:spid="_x0000_s1026" type="#_x0000_t202" style="width:99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">
                      <v:textbox style="mso-fit-shape-to-text:t">
                        <w:txbxContent>
                          <w:p w14:paraId="00ECCAD3" w14:textId="77777777" w:rsidR="00B76368" w:rsidRDefault="00B76368" w:rsidP="00B76368">
                            <w:pPr>
                              <w:rPr>
                                <w:rFonts w:eastAsia="DengXian" w:cs="Arial"/>
                                <w:lang w:eastAsia="zh-CN"/>
                              </w:rPr>
                            </w:pPr>
                            <w:r w:rsidRPr="00CE1AD3">
                              <w:rPr>
                                <w:rFonts w:eastAsia="DengXian" w:cs="Arial"/>
                                <w:b/>
                                <w:bCs/>
                                <w:lang w:eastAsia="zh-CN"/>
                              </w:rPr>
                              <w:t>Question 2:</w:t>
                            </w:r>
                            <w:r w:rsidRPr="00CB7109">
                              <w:rPr>
                                <w:rFonts w:eastAsia="DengXian" w:cs="Arial"/>
                                <w:lang w:eastAsia="zh-CN"/>
                              </w:rPr>
                              <w:t xml:space="preserve"> </w:t>
                            </w:r>
                            <w:r>
                              <w:rPr>
                                <w:rFonts w:eastAsia="DengXian" w:cs="Arial"/>
                                <w:lang w:eastAsia="zh-CN"/>
                              </w:rPr>
                              <w:t xml:space="preserve">how do we define pre-requisite if pre-requisite is also per band and per BC capabilities? </w:t>
                            </w:r>
                          </w:p>
                          <w:p w14:paraId="172DA2BF" w14:textId="77777777" w:rsidR="00B76368" w:rsidRDefault="00B76368" w:rsidP="00B76368">
                            <w:pPr>
                              <w:rPr>
                                <w:rFonts w:eastAsia="DengXian" w:cs="Arial"/>
                                <w:lang w:eastAsia="zh-CN"/>
                              </w:rPr>
                            </w:pPr>
                            <w:r>
                              <w:rPr>
                                <w:rFonts w:eastAsia="DengXian" w:cs="Arial"/>
                                <w:lang w:eastAsia="zh-CN"/>
                              </w:rPr>
                              <w:t xml:space="preserve">In case of </w:t>
                            </w:r>
                            <w:r w:rsidRPr="00BA71FF">
                              <w:rPr>
                                <w:rFonts w:eastAsia="DengXian" w:cs="Arial"/>
                                <w:lang w:eastAsia="zh-CN"/>
                              </w:rPr>
                              <w:t>59-2-1-1</w:t>
                            </w:r>
                            <w:r>
                              <w:rPr>
                                <w:rFonts w:eastAsia="DengXian" w:cs="Arial"/>
                                <w:lang w:eastAsia="zh-CN"/>
                              </w:rPr>
                              <w:t xml:space="preserve">a, the pre-requisite is </w:t>
                            </w:r>
                            <w:r w:rsidRPr="00BA71FF">
                              <w:rPr>
                                <w:rFonts w:eastAsia="DengXian" w:cs="Arial"/>
                                <w:lang w:eastAsia="zh-CN"/>
                              </w:rPr>
                              <w:t>59-2-1-1</w:t>
                            </w:r>
                            <w:r>
                              <w:rPr>
                                <w:rFonts w:eastAsia="DengXian" w:cs="Arial"/>
                                <w:lang w:eastAsia="zh-CN"/>
                              </w:rPr>
                              <w:t xml:space="preserve"> which is also per band and per BC. </w:t>
                            </w:r>
                          </w:p>
                          <w:p w14:paraId="4CC945AA" w14:textId="77777777" w:rsidR="00B76368" w:rsidRDefault="00B76368" w:rsidP="00B76368">
                            <w:pPr>
                              <w:rPr>
                                <w:rFonts w:eastAsia="DengXian" w:cs="Arial"/>
                                <w:lang w:eastAsia="zh-CN"/>
                              </w:rPr>
                            </w:pPr>
                            <w:r>
                              <w:rPr>
                                <w:rFonts w:eastAsia="DengXian" w:cs="Arial"/>
                                <w:lang w:eastAsia="zh-CN"/>
                              </w:rPr>
                              <w:t xml:space="preserve">In order to indicate </w:t>
                            </w:r>
                            <w:r w:rsidRPr="00BA71FF">
                              <w:rPr>
                                <w:rFonts w:eastAsia="DengXian" w:cs="Arial"/>
                                <w:lang w:eastAsia="zh-CN"/>
                              </w:rPr>
                              <w:t>59-2-1-1</w:t>
                            </w:r>
                            <w:r>
                              <w:rPr>
                                <w:rFonts w:eastAsia="DengXian" w:cs="Arial"/>
                                <w:lang w:eastAsia="zh-CN"/>
                              </w:rPr>
                              <w:t xml:space="preserve">a in CA-n1_n2 (per BC capability), should UE also indicate </w:t>
                            </w:r>
                            <w:r w:rsidRPr="00BA71FF">
                              <w:rPr>
                                <w:rFonts w:eastAsia="DengXian" w:cs="Arial"/>
                                <w:lang w:eastAsia="zh-CN"/>
                              </w:rPr>
                              <w:t>59-2-1-1</w:t>
                            </w:r>
                            <w:r>
                              <w:rPr>
                                <w:rFonts w:eastAsia="DengXian" w:cs="Arial"/>
                                <w:lang w:eastAsia="zh-CN"/>
                              </w:rPr>
                              <w:t xml:space="preserve"> in CA-n1_n2 (per BC capability)? Or is it also considered to be met for pre-requisite if UE indicates </w:t>
                            </w:r>
                            <w:r w:rsidRPr="00BA71FF">
                              <w:rPr>
                                <w:rFonts w:eastAsia="DengXian" w:cs="Arial"/>
                                <w:lang w:eastAsia="zh-CN"/>
                              </w:rPr>
                              <w:t>59-2-1-1</w:t>
                            </w:r>
                            <w:r>
                              <w:rPr>
                                <w:rFonts w:eastAsia="DengXian" w:cs="Arial"/>
                                <w:lang w:eastAsia="zh-CN"/>
                              </w:rPr>
                              <w:t xml:space="preserve"> in band 1 or band 2 (per band capability)? </w:t>
                            </w:r>
                          </w:p>
                          <w:p w14:paraId="60826CA6" w14:textId="77777777" w:rsidR="00B76368" w:rsidRPr="00457E26" w:rsidRDefault="00B76368" w:rsidP="00B76368">
                            <w:r w:rsidRPr="00CB3372">
                              <w:rPr>
                                <w:rFonts w:eastAsia="DengXian" w:cs="Arial"/>
                                <w:lang w:eastAsia="zh-CN"/>
                              </w:rPr>
                              <w:t xml:space="preserve">In order to indicate 59-2-1-1a in </w:t>
                            </w:r>
                            <w:r>
                              <w:rPr>
                                <w:rFonts w:eastAsia="DengXian" w:cs="Arial"/>
                                <w:lang w:eastAsia="zh-CN"/>
                              </w:rPr>
                              <w:t>band 1</w:t>
                            </w:r>
                            <w:r w:rsidRPr="00CB3372">
                              <w:rPr>
                                <w:rFonts w:eastAsia="DengXian" w:cs="Arial"/>
                                <w:lang w:eastAsia="zh-CN"/>
                              </w:rPr>
                              <w:t xml:space="preserve"> (per band capability), </w:t>
                            </w:r>
                            <w:r>
                              <w:rPr>
                                <w:rFonts w:eastAsia="DengXian" w:cs="Arial"/>
                                <w:lang w:eastAsia="zh-CN"/>
                              </w:rPr>
                              <w:t xml:space="preserve">should </w:t>
                            </w:r>
                            <w:r w:rsidRPr="00CB3372">
                              <w:rPr>
                                <w:rFonts w:eastAsia="DengXian" w:cs="Arial"/>
                                <w:lang w:eastAsia="zh-CN"/>
                              </w:rPr>
                              <w:t xml:space="preserve">UE </w:t>
                            </w:r>
                            <w:r>
                              <w:rPr>
                                <w:rFonts w:eastAsia="DengXian" w:cs="Arial"/>
                                <w:lang w:eastAsia="zh-CN"/>
                              </w:rPr>
                              <w:t>just</w:t>
                            </w:r>
                            <w:r w:rsidRPr="00CB3372">
                              <w:rPr>
                                <w:rFonts w:eastAsia="DengXian" w:cs="Arial"/>
                                <w:lang w:eastAsia="zh-CN"/>
                              </w:rPr>
                              <w:t xml:space="preserve"> indicate 59-2-1-1 in </w:t>
                            </w:r>
                            <w:r>
                              <w:rPr>
                                <w:rFonts w:eastAsia="DengXian" w:cs="Arial"/>
                                <w:lang w:eastAsia="zh-CN"/>
                              </w:rPr>
                              <w:t xml:space="preserve">band 1 or should UE indicate </w:t>
                            </w:r>
                            <w:r w:rsidRPr="00CB3372">
                              <w:rPr>
                                <w:rFonts w:eastAsia="DengXian" w:cs="Arial"/>
                                <w:lang w:eastAsia="zh-CN"/>
                              </w:rPr>
                              <w:t xml:space="preserve">59-2-1-1a </w:t>
                            </w:r>
                            <w:r>
                              <w:rPr>
                                <w:rFonts w:eastAsia="DengXian" w:cs="Arial"/>
                                <w:lang w:eastAsia="zh-CN"/>
                              </w:rPr>
                              <w:t xml:space="preserve">in </w:t>
                            </w:r>
                            <w:r w:rsidRPr="00CB3372">
                              <w:rPr>
                                <w:rFonts w:eastAsia="DengXian" w:cs="Arial"/>
                                <w:lang w:eastAsia="zh-CN"/>
                              </w:rPr>
                              <w:t>CA</w:t>
                            </w:r>
                            <w:r>
                              <w:rPr>
                                <w:rFonts w:eastAsia="DengXian" w:cs="Arial"/>
                                <w:lang w:eastAsia="zh-CN"/>
                              </w:rPr>
                              <w:t>-</w:t>
                            </w:r>
                            <w:r w:rsidRPr="00CB3372">
                              <w:rPr>
                                <w:rFonts w:eastAsia="DengXian" w:cs="Arial"/>
                                <w:lang w:eastAsia="zh-CN"/>
                              </w:rPr>
                              <w:t>n1_n2 (per BC capability)</w:t>
                            </w:r>
                            <w:r>
                              <w:rPr>
                                <w:rFonts w:eastAsia="DengXian" w:cs="Arial"/>
                                <w:lang w:eastAsia="zh-CN"/>
                              </w:rPr>
                              <w:t xml:space="preserve"> as well</w:t>
                            </w:r>
                            <w:r w:rsidRPr="00CB3372">
                              <w:rPr>
                                <w:rFonts w:eastAsia="DengXian" w:cs="Arial"/>
                                <w:lang w:eastAsia="zh-CN"/>
                              </w:rPr>
                              <w:t>?</w:t>
                            </w:r>
                          </w:p>
                        </w:txbxContent>
                      </v:textbox>
                      <w10:anchorlock/>
                    </v:shape>
                  </w:pict>
                </mc:Fallback>
              </mc:AlternateContent>
            </w:r>
          </w:p>
          <w:p w14:paraId="3BC3BEC9" w14:textId="77777777" w:rsidR="00B76368" w:rsidRDefault="00B76368" w:rsidP="00B76368">
            <w:r w:rsidRPr="00DF038A">
              <w:rPr>
                <w:b/>
                <w:bCs/>
              </w:rPr>
              <w:t>Nokia’s view:</w:t>
            </w:r>
            <w:r>
              <w:t xml:space="preserve"> the answer to this question might depend on the FGs involved, and first RAN1 needs to conduct an analysis on the implication of absence of indication in either band or per BC indication.</w:t>
            </w:r>
          </w:p>
          <w:p w14:paraId="5F7AECE0" w14:textId="77777777" w:rsidR="00B76368" w:rsidRDefault="00B76368" w:rsidP="00B76368"/>
          <w:p w14:paraId="2BB46FEF" w14:textId="2CE2079D" w:rsidR="00801944" w:rsidRPr="00B76368" w:rsidRDefault="00B76368" w:rsidP="00B76368">
            <w:pPr>
              <w:rPr>
                <w:i/>
                <w:iCs/>
              </w:rPr>
            </w:pPr>
            <w:r w:rsidRPr="00E24F25">
              <w:rPr>
                <w:b/>
                <w:bCs/>
                <w:i/>
                <w:iCs/>
              </w:rPr>
              <w:t xml:space="preserve">Proposal: </w:t>
            </w:r>
            <w:r>
              <w:rPr>
                <w:i/>
                <w:iCs/>
              </w:rPr>
              <w:t xml:space="preserve">RAN1 to analyze the per band per BC capabilities further before defining a general rule on how to interpret such capabilities, and under which conditions such rules may apply. </w:t>
            </w:r>
          </w:p>
        </w:tc>
      </w:tr>
      <w:tr w:rsidR="00801944" w14:paraId="5D00AC93" w14:textId="77777777" w:rsidTr="005C24EA">
        <w:tc>
          <w:tcPr>
            <w:tcW w:w="1844" w:type="dxa"/>
            <w:tcBorders>
              <w:top w:val="single" w:sz="4" w:space="0" w:color="auto"/>
              <w:left w:val="single" w:sz="4" w:space="0" w:color="auto"/>
              <w:bottom w:val="single" w:sz="4" w:space="0" w:color="auto"/>
              <w:right w:val="single" w:sz="4" w:space="0" w:color="auto"/>
            </w:tcBorders>
          </w:tcPr>
          <w:p w14:paraId="32DDDB98" w14:textId="20DACE17" w:rsid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lastRenderedPageBreak/>
              <w:t xml:space="preserve">Lenovo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_Ref211317288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[9]</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9901AA" w14:textId="4CAB4B2A" w:rsidR="007E3BC0" w:rsidRDefault="007E3BC0" w:rsidP="007E3BC0">
            <w:pPr>
              <w:rPr>
                <w:rFonts w:eastAsiaTheme="minorEastAsia" w:cs="Arial"/>
                <w:b/>
                <w:bCs/>
                <w:lang w:eastAsia="zh-CN"/>
              </w:rPr>
            </w:pPr>
            <w:r>
              <w:rPr>
                <w:rFonts w:eastAsiaTheme="minorEastAsia" w:cs="Arial"/>
                <w:b/>
                <w:bCs/>
                <w:lang w:eastAsia="zh-CN"/>
              </w:rPr>
              <w:t>A</w:t>
            </w:r>
            <w:r>
              <w:rPr>
                <w:rFonts w:eastAsiaTheme="minorEastAsia" w:cs="Arial" w:hint="eastAsia"/>
                <w:b/>
                <w:bCs/>
                <w:lang w:eastAsia="zh-CN"/>
              </w:rPr>
              <w:t>nswer</w:t>
            </w:r>
            <w:r w:rsidR="00B429FC">
              <w:rPr>
                <w:rFonts w:eastAsiaTheme="minorEastAsia" w:cs="Arial"/>
                <w:b/>
                <w:bCs/>
                <w:lang w:eastAsia="zh-CN"/>
              </w:rPr>
              <w:t xml:space="preserve"> 1</w:t>
            </w:r>
            <w:r>
              <w:rPr>
                <w:rFonts w:eastAsiaTheme="minorEastAsia" w:cs="Arial" w:hint="eastAsia"/>
                <w:b/>
                <w:bCs/>
                <w:lang w:eastAsia="zh-CN"/>
              </w:rPr>
              <w:t xml:space="preserve">: </w:t>
            </w:r>
          </w:p>
          <w:p w14:paraId="14E1DBAF" w14:textId="77777777" w:rsidR="007E3BC0" w:rsidRDefault="007E3BC0" w:rsidP="007E3BC0">
            <w:pPr>
              <w:rPr>
                <w:rFonts w:eastAsiaTheme="minorEastAsia" w:cs="Arial"/>
                <w:b/>
                <w:bCs/>
                <w:lang w:eastAsia="zh-CN"/>
              </w:rPr>
            </w:pPr>
            <w:r>
              <w:rPr>
                <w:rFonts w:eastAsia="DengXian" w:cs="Arial"/>
                <w:lang w:eastAsia="zh-CN"/>
              </w:rPr>
              <w:t>Regarding Case 1</w:t>
            </w:r>
            <w:r>
              <w:rPr>
                <w:rFonts w:eastAsia="DengXian" w:cs="Arial" w:hint="eastAsia"/>
                <w:lang w:eastAsia="zh-CN"/>
              </w:rPr>
              <w:t xml:space="preserve">, for the given example, the </w:t>
            </w:r>
            <w:r>
              <w:rPr>
                <w:rFonts w:eastAsia="DengXian" w:cs="Arial"/>
                <w:lang w:eastAsia="zh-CN"/>
              </w:rPr>
              <w:t>Maximum # of CSI-RS resource in a resource set in band 1</w:t>
            </w:r>
            <w:r>
              <w:rPr>
                <w:rFonts w:eastAsia="DengXian" w:cs="Arial" w:hint="eastAsia"/>
                <w:lang w:eastAsia="zh-CN"/>
              </w:rPr>
              <w:t xml:space="preserve"> is 4, and the </w:t>
            </w:r>
            <w:r>
              <w:rPr>
                <w:rFonts w:eastAsia="DengXian" w:cs="Arial"/>
                <w:lang w:eastAsia="zh-CN"/>
              </w:rPr>
              <w:t xml:space="preserve">Maximum # of CSI-RS resource in a resource set in band </w:t>
            </w:r>
            <w:r>
              <w:rPr>
                <w:rFonts w:eastAsia="DengXian" w:cs="Arial" w:hint="eastAsia"/>
                <w:lang w:eastAsia="zh-CN"/>
              </w:rPr>
              <w:t xml:space="preserve">2 is 6 in </w:t>
            </w:r>
            <w:r>
              <w:rPr>
                <w:rFonts w:eastAsia="DengXian" w:cs="Arial"/>
                <w:lang w:eastAsia="zh-CN"/>
              </w:rPr>
              <w:t>CA-n1_n2</w:t>
            </w:r>
            <w:r>
              <w:rPr>
                <w:rFonts w:eastAsia="DengXian" w:cs="Arial" w:hint="eastAsia"/>
                <w:lang w:eastAsia="zh-CN"/>
              </w:rPr>
              <w:t>.</w:t>
            </w:r>
          </w:p>
          <w:p w14:paraId="37B584E4" w14:textId="77777777" w:rsidR="007E3BC0" w:rsidRDefault="007E3BC0" w:rsidP="007E3BC0">
            <w:pPr>
              <w:rPr>
                <w:rFonts w:eastAsia="DengXian" w:cs="Arial"/>
                <w:lang w:eastAsia="zh-CN"/>
              </w:rPr>
            </w:pPr>
            <w:r>
              <w:rPr>
                <w:rFonts w:eastAsia="DengXian" w:cs="Arial"/>
                <w:lang w:eastAsia="zh-CN"/>
              </w:rPr>
              <w:t>Regarding Case 2,</w:t>
            </w:r>
            <w:r>
              <w:rPr>
                <w:rFonts w:eastAsia="DengXian" w:cs="Arial" w:hint="eastAsia"/>
                <w:lang w:eastAsia="zh-CN"/>
              </w:rPr>
              <w:t xml:space="preserve"> </w:t>
            </w:r>
            <w:r w:rsidRPr="00EB2AFE">
              <w:rPr>
                <w:rFonts w:eastAsia="DengXian" w:cs="Arial"/>
                <w:lang w:eastAsia="zh-CN"/>
              </w:rPr>
              <w:t>if the per BC capability is indicated, the per band capability may be absent for a subset of bands in the BC. In this case, the feature is not supported in the band without per band capability, the feature is supported only in the band with per band capability.</w:t>
            </w:r>
          </w:p>
          <w:p w14:paraId="49B80122" w14:textId="77777777" w:rsidR="007E3BC0" w:rsidRDefault="007E3BC0" w:rsidP="007E3BC0">
            <w:pPr>
              <w:rPr>
                <w:rFonts w:eastAsiaTheme="minorEastAsia" w:cs="Arial"/>
                <w:b/>
                <w:bCs/>
                <w:lang w:eastAsia="zh-CN"/>
              </w:rPr>
            </w:pPr>
            <w:r>
              <w:rPr>
                <w:rFonts w:eastAsia="DengXian" w:cs="Arial"/>
                <w:lang w:eastAsia="zh-CN"/>
              </w:rPr>
              <w:t>Regarding Case 3,</w:t>
            </w:r>
            <w:r>
              <w:rPr>
                <w:rFonts w:eastAsia="DengXian" w:cs="Arial" w:hint="eastAsia"/>
                <w:lang w:eastAsia="zh-CN"/>
              </w:rPr>
              <w:t xml:space="preserve"> the UE only supports the feature as indicated in the per band capability. CA in such BC is not supported for this feature.</w:t>
            </w:r>
          </w:p>
          <w:p w14:paraId="33105B2E" w14:textId="77777777" w:rsidR="007E3BC0" w:rsidRDefault="007E3BC0" w:rsidP="007E3BC0">
            <w:pPr>
              <w:rPr>
                <w:rFonts w:eastAsiaTheme="minorEastAsia" w:cs="Arial"/>
                <w:b/>
                <w:bCs/>
                <w:lang w:eastAsia="zh-CN"/>
              </w:rPr>
            </w:pPr>
          </w:p>
          <w:p w14:paraId="6EAB15DA" w14:textId="68BB8998" w:rsidR="007E3BC0" w:rsidRDefault="007E3BC0" w:rsidP="007E3BC0">
            <w:pPr>
              <w:rPr>
                <w:rFonts w:eastAsiaTheme="minorEastAsia" w:cs="Arial"/>
                <w:b/>
                <w:bCs/>
                <w:lang w:eastAsia="zh-CN"/>
              </w:rPr>
            </w:pPr>
            <w:r>
              <w:rPr>
                <w:rFonts w:eastAsiaTheme="minorEastAsia" w:cs="Arial"/>
                <w:b/>
                <w:bCs/>
                <w:lang w:eastAsia="zh-CN"/>
              </w:rPr>
              <w:t>A</w:t>
            </w:r>
            <w:r>
              <w:rPr>
                <w:rFonts w:eastAsiaTheme="minorEastAsia" w:cs="Arial" w:hint="eastAsia"/>
                <w:b/>
                <w:bCs/>
                <w:lang w:eastAsia="zh-CN"/>
              </w:rPr>
              <w:t>nswer</w:t>
            </w:r>
            <w:r w:rsidR="00B429FC">
              <w:rPr>
                <w:rFonts w:eastAsiaTheme="minorEastAsia" w:cs="Arial"/>
                <w:b/>
                <w:bCs/>
                <w:lang w:eastAsia="zh-CN"/>
              </w:rPr>
              <w:t xml:space="preserve"> 2</w:t>
            </w:r>
            <w:r>
              <w:rPr>
                <w:rFonts w:eastAsiaTheme="minorEastAsia" w:cs="Arial" w:hint="eastAsia"/>
                <w:b/>
                <w:bCs/>
                <w:lang w:eastAsia="zh-CN"/>
              </w:rPr>
              <w:t xml:space="preserve">: </w:t>
            </w:r>
          </w:p>
          <w:p w14:paraId="34723000" w14:textId="77777777" w:rsidR="007E3BC0" w:rsidRDefault="007E3BC0" w:rsidP="007E3BC0">
            <w:pPr>
              <w:rPr>
                <w:rFonts w:eastAsia="DengXian" w:cs="Arial"/>
                <w:lang w:eastAsia="zh-CN"/>
              </w:rPr>
            </w:pPr>
            <w:r>
              <w:rPr>
                <w:rFonts w:eastAsia="DengXian" w:cs="Arial"/>
                <w:lang w:eastAsia="zh-CN"/>
              </w:rPr>
              <w:t xml:space="preserve">In case of </w:t>
            </w:r>
            <w:r w:rsidRPr="00BA71FF">
              <w:rPr>
                <w:rFonts w:eastAsia="DengXian" w:cs="Arial"/>
                <w:lang w:eastAsia="zh-CN"/>
              </w:rPr>
              <w:t>59-2-1-1</w:t>
            </w:r>
            <w:r>
              <w:rPr>
                <w:rFonts w:eastAsia="DengXian" w:cs="Arial"/>
                <w:lang w:eastAsia="zh-CN"/>
              </w:rPr>
              <w:t xml:space="preserve">a, the pre-requisite is </w:t>
            </w:r>
            <w:r w:rsidRPr="00BA71FF">
              <w:rPr>
                <w:rFonts w:eastAsia="DengXian" w:cs="Arial"/>
                <w:lang w:eastAsia="zh-CN"/>
              </w:rPr>
              <w:t>59-2-1-1</w:t>
            </w:r>
            <w:r>
              <w:rPr>
                <w:rFonts w:eastAsia="DengXian" w:cs="Arial"/>
                <w:lang w:eastAsia="zh-CN"/>
              </w:rPr>
              <w:t xml:space="preserve"> which is also per band and per BC. </w:t>
            </w:r>
          </w:p>
          <w:p w14:paraId="1BA847BE" w14:textId="77777777" w:rsidR="007E3BC0" w:rsidRDefault="007E3BC0" w:rsidP="007E3BC0">
            <w:pPr>
              <w:rPr>
                <w:rFonts w:eastAsia="DengXian" w:cs="Arial"/>
                <w:lang w:eastAsia="zh-CN"/>
              </w:rPr>
            </w:pPr>
            <w:r w:rsidRPr="005C2787">
              <w:rPr>
                <w:rFonts w:eastAsia="DengXian" w:cs="Arial"/>
                <w:lang w:eastAsia="zh-CN"/>
              </w:rPr>
              <w:t>In order to indicate 59-2-1-1a in CA-n1_n2 (per BC capability),</w:t>
            </w:r>
            <w:r>
              <w:rPr>
                <w:rFonts w:eastAsia="DengXian" w:cs="Arial" w:hint="eastAsia"/>
                <w:lang w:eastAsia="zh-CN"/>
              </w:rPr>
              <w:t xml:space="preserve"> the UE should indicate </w:t>
            </w:r>
            <w:r w:rsidRPr="00302545">
              <w:rPr>
                <w:rFonts w:eastAsia="DengXian" w:cs="Arial"/>
                <w:lang w:eastAsia="zh-CN"/>
              </w:rPr>
              <w:t>59-2-1-1 in CA-n1_n2 (per BC capability)</w:t>
            </w:r>
            <w:r>
              <w:rPr>
                <w:rFonts w:eastAsia="DengXian" w:cs="Arial" w:hint="eastAsia"/>
                <w:lang w:eastAsia="zh-CN"/>
              </w:rPr>
              <w:t>.</w:t>
            </w:r>
          </w:p>
          <w:p w14:paraId="043E16E3" w14:textId="38A52285" w:rsidR="00801944" w:rsidRPr="007E3BC0" w:rsidRDefault="007E3BC0" w:rsidP="007E3BC0">
            <w:pPr>
              <w:rPr>
                <w:rFonts w:eastAsia="DengXian" w:cs="Arial"/>
                <w:lang w:eastAsia="zh-CN"/>
              </w:rPr>
            </w:pPr>
            <w:r w:rsidRPr="005C2787">
              <w:rPr>
                <w:rFonts w:eastAsia="DengXian" w:cs="Arial"/>
                <w:lang w:eastAsia="zh-CN"/>
              </w:rPr>
              <w:t>In order to indicate 59-2-1-1a in band 1 (per band capability)</w:t>
            </w:r>
            <w:r w:rsidRPr="00CB3372">
              <w:rPr>
                <w:rFonts w:eastAsia="DengXian" w:cs="Arial"/>
                <w:lang w:eastAsia="zh-CN"/>
              </w:rPr>
              <w:t xml:space="preserve">, </w:t>
            </w:r>
            <w:r w:rsidRPr="005C2787">
              <w:rPr>
                <w:rFonts w:eastAsia="DengXian" w:cs="Arial"/>
                <w:lang w:eastAsia="zh-CN"/>
              </w:rPr>
              <w:t>UE just indicate 59-2-1-1 in band 1</w:t>
            </w:r>
            <w:r>
              <w:rPr>
                <w:rFonts w:eastAsia="DengXian" w:cs="Arial" w:hint="eastAsia"/>
                <w:lang w:eastAsia="zh-CN"/>
              </w:rPr>
              <w:t>.</w:t>
            </w:r>
          </w:p>
        </w:tc>
      </w:tr>
      <w:tr w:rsidR="00801944" w14:paraId="14860758" w14:textId="77777777" w:rsidTr="005C24EA">
        <w:tc>
          <w:tcPr>
            <w:tcW w:w="1844" w:type="dxa"/>
            <w:tcBorders>
              <w:top w:val="single" w:sz="4" w:space="0" w:color="auto"/>
              <w:left w:val="single" w:sz="4" w:space="0" w:color="auto"/>
              <w:bottom w:val="single" w:sz="4" w:space="0" w:color="auto"/>
              <w:right w:val="single" w:sz="4" w:space="0" w:color="auto"/>
            </w:tcBorders>
          </w:tcPr>
          <w:p w14:paraId="57084846" w14:textId="638FD57E" w:rsidR="00801944" w:rsidRDefault="00801944" w:rsidP="005C24EA">
            <w:pPr>
              <w:jc w:val="left"/>
              <w:rPr>
                <w:rFonts w:ascii="Calibri" w:eastAsiaTheme="minorEastAsia" w:hAnsi="Calibri" w:cs="Calibri"/>
                <w:lang w:eastAsia="zh-CN"/>
              </w:rPr>
            </w:pPr>
            <w:r>
              <w:rPr>
                <w:rFonts w:ascii="Calibri" w:eastAsiaTheme="minorEastAsia" w:hAnsi="Calibri" w:cs="Calibri"/>
                <w:lang w:eastAsia="zh-CN"/>
              </w:rPr>
              <w:t xml:space="preserve">Ericsson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_Ref211317293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[10]</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CA0086" w14:textId="77777777" w:rsidR="007E3BC0" w:rsidRPr="009212E2" w:rsidRDefault="007E3BC0" w:rsidP="007E3BC0">
            <w:pPr>
              <w:pStyle w:val="BodyText"/>
              <w:rPr>
                <w:b/>
                <w:bCs/>
                <w:u w:val="single"/>
              </w:rPr>
            </w:pPr>
            <w:r>
              <w:rPr>
                <w:b/>
                <w:bCs/>
                <w:u w:val="single"/>
              </w:rPr>
              <w:t>Proposed Answers to Question 1</w:t>
            </w:r>
          </w:p>
          <w:p w14:paraId="3E830C57" w14:textId="77777777" w:rsidR="007E3BC0" w:rsidRPr="009B33A2" w:rsidRDefault="007E3BC0" w:rsidP="007E3BC0">
            <w:pPr>
              <w:pStyle w:val="BodyText"/>
            </w:pPr>
            <w:r w:rsidRPr="009B33A2">
              <w:t>The answer for Case 1 is as follows:</w:t>
            </w:r>
          </w:p>
          <w:p w14:paraId="447D4297"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Case 1</w:t>
            </w:r>
            <w:r>
              <w:rPr>
                <w:b/>
                <w:bCs/>
                <w:i/>
                <w:iCs/>
              </w:rPr>
              <w:t>:</w:t>
            </w:r>
            <w:r>
              <w:t xml:space="preserve"> </w:t>
            </w:r>
          </w:p>
          <w:p w14:paraId="147084A8"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 xml:space="preserve">In our view, the lower capability derived based on both per band and per BC capability is applied when the capability is not shared across CCs.  In other words, when the capability is not shared across CCs, the capability applicable to a band within a band combination can be determined as </w:t>
            </w:r>
            <w:proofErr w:type="gramStart"/>
            <w:r>
              <w:t>min(</w:t>
            </w:r>
            <w:proofErr w:type="gramEnd"/>
            <w:r>
              <w:t>per band capability, per BC capability).</w:t>
            </w:r>
          </w:p>
          <w:p w14:paraId="3B9DE6CA" w14:textId="77777777" w:rsidR="007E3BC0" w:rsidRDefault="007E3BC0" w:rsidP="007E3BC0">
            <w:pPr>
              <w:pStyle w:val="BodyText"/>
            </w:pPr>
          </w:p>
          <w:p w14:paraId="33ABB158" w14:textId="77777777" w:rsidR="007E3BC0" w:rsidRPr="0029778E" w:rsidRDefault="007E3BC0" w:rsidP="007E3BC0">
            <w:pPr>
              <w:pStyle w:val="BodyText"/>
            </w:pPr>
            <w:r>
              <w:t>In the first example involving component 4 i</w:t>
            </w:r>
            <w:r w:rsidRPr="0029778E">
              <w:t>n 59-2-1-1</w:t>
            </w:r>
            <w:r>
              <w:t>, the following capability indication is given as follows:</w:t>
            </w:r>
          </w:p>
          <w:p w14:paraId="5CBF4E44" w14:textId="77777777" w:rsidR="007E3BC0" w:rsidRPr="0029778E" w:rsidRDefault="007E3BC0" w:rsidP="00DB71C7">
            <w:pPr>
              <w:pStyle w:val="BodyText"/>
              <w:numPr>
                <w:ilvl w:val="0"/>
                <w:numId w:val="24"/>
              </w:numPr>
              <w:tabs>
                <w:tab w:val="clear" w:pos="1440"/>
              </w:tabs>
            </w:pPr>
            <w:r w:rsidRPr="0029778E">
              <w:t>Band 1: Max # of CSI-RS resource in a resource set = 4</w:t>
            </w:r>
          </w:p>
          <w:p w14:paraId="322A639E" w14:textId="77777777" w:rsidR="007E3BC0" w:rsidRPr="0029778E" w:rsidRDefault="007E3BC0" w:rsidP="00DB71C7">
            <w:pPr>
              <w:pStyle w:val="BodyText"/>
              <w:numPr>
                <w:ilvl w:val="0"/>
                <w:numId w:val="24"/>
              </w:numPr>
              <w:tabs>
                <w:tab w:val="clear" w:pos="1440"/>
              </w:tabs>
            </w:pPr>
            <w:r w:rsidRPr="0029778E">
              <w:t>Band 2: Max # of CSI-RS resource in a resource set = 8</w:t>
            </w:r>
          </w:p>
          <w:p w14:paraId="1F3C60DE" w14:textId="77777777" w:rsidR="007E3BC0" w:rsidRDefault="007E3BC0" w:rsidP="00DB71C7">
            <w:pPr>
              <w:pStyle w:val="BodyText"/>
              <w:numPr>
                <w:ilvl w:val="0"/>
                <w:numId w:val="24"/>
              </w:numPr>
              <w:tabs>
                <w:tab w:val="clear" w:pos="1440"/>
              </w:tabs>
            </w:pPr>
            <w:r w:rsidRPr="0029778E">
              <w:t>CA-n1_n2: Max # of CSI-RS resource in a resource set = 6</w:t>
            </w:r>
          </w:p>
          <w:p w14:paraId="6A5CEE87" w14:textId="77777777" w:rsidR="007E3BC0" w:rsidRPr="0029778E" w:rsidRDefault="007E3BC0" w:rsidP="007E3BC0">
            <w:pPr>
              <w:pStyle w:val="BodyText"/>
            </w:pPr>
            <w:r>
              <w:lastRenderedPageBreak/>
              <w:t>The answer to this first example is given below:</w:t>
            </w:r>
          </w:p>
          <w:p w14:paraId="0A378EA2"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rPr>
                <w:b/>
                <w:bCs/>
                <w:i/>
                <w:iCs/>
              </w:rPr>
              <w:t>Answer for Example 1 of</w:t>
            </w:r>
            <w:r w:rsidRPr="00903D26">
              <w:rPr>
                <w:b/>
                <w:bCs/>
                <w:i/>
                <w:iCs/>
              </w:rPr>
              <w:t xml:space="preserve"> Case 1</w:t>
            </w:r>
            <w:r>
              <w:rPr>
                <w:b/>
                <w:bCs/>
                <w:i/>
                <w:iCs/>
              </w:rPr>
              <w:t>:</w:t>
            </w:r>
          </w:p>
          <w:p w14:paraId="10678B4F"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1</w:t>
            </w:r>
            <w:r>
              <w:t xml:space="preserve"> </w:t>
            </w:r>
            <w:r w:rsidRPr="0029778E">
              <w:t>in CA-n1_n2</w:t>
            </w:r>
            <w:r>
              <w:t xml:space="preserve"> is given by </w:t>
            </w:r>
            <w:proofErr w:type="gramStart"/>
            <w:r>
              <w:t>min(</w:t>
            </w:r>
            <w:proofErr w:type="gramEnd"/>
            <w:r>
              <w:t>4, 6) = 4.</w:t>
            </w:r>
          </w:p>
          <w:p w14:paraId="6F5820DA"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w:t>
            </w:r>
            <w:r>
              <w:t xml:space="preserve">2 </w:t>
            </w:r>
            <w:r w:rsidRPr="0029778E">
              <w:t>in CA-n1_n2</w:t>
            </w:r>
            <w:r>
              <w:t xml:space="preserve"> is given by </w:t>
            </w:r>
            <w:proofErr w:type="gramStart"/>
            <w:r>
              <w:t>min(</w:t>
            </w:r>
            <w:proofErr w:type="gramEnd"/>
            <w:r>
              <w:t>8, 6) = 6.</w:t>
            </w:r>
          </w:p>
          <w:p w14:paraId="22F12C28" w14:textId="77777777" w:rsidR="007E3BC0" w:rsidRDefault="007E3BC0" w:rsidP="007E3BC0">
            <w:pPr>
              <w:pStyle w:val="BodyText"/>
            </w:pPr>
          </w:p>
          <w:p w14:paraId="1937AFA8" w14:textId="77777777" w:rsidR="007E3BC0" w:rsidRPr="0029778E" w:rsidRDefault="007E3BC0" w:rsidP="007E3BC0">
            <w:pPr>
              <w:pStyle w:val="BodyText"/>
            </w:pPr>
            <w:r>
              <w:t>In the second example involving component 5 i</w:t>
            </w:r>
            <w:r w:rsidRPr="0029778E">
              <w:t>n 59-2-1-1</w:t>
            </w:r>
            <w:r>
              <w:t xml:space="preserve"> with the following capability indication</w:t>
            </w:r>
          </w:p>
          <w:p w14:paraId="085A918F" w14:textId="77777777" w:rsidR="007E3BC0" w:rsidRPr="0029778E" w:rsidRDefault="007E3BC0" w:rsidP="00DB71C7">
            <w:pPr>
              <w:pStyle w:val="BodyText"/>
              <w:numPr>
                <w:ilvl w:val="0"/>
                <w:numId w:val="24"/>
              </w:numPr>
              <w:tabs>
                <w:tab w:val="clear" w:pos="1440"/>
              </w:tabs>
            </w:pPr>
            <w:r w:rsidRPr="0029778E">
              <w:t>Band 1: Capability 1</w:t>
            </w:r>
          </w:p>
          <w:p w14:paraId="158EC00B" w14:textId="77777777" w:rsidR="007E3BC0" w:rsidRPr="0029778E" w:rsidRDefault="007E3BC0" w:rsidP="00DB71C7">
            <w:pPr>
              <w:pStyle w:val="BodyText"/>
              <w:numPr>
                <w:ilvl w:val="0"/>
                <w:numId w:val="24"/>
              </w:numPr>
              <w:tabs>
                <w:tab w:val="clear" w:pos="1440"/>
              </w:tabs>
            </w:pPr>
            <w:r w:rsidRPr="0029778E">
              <w:t>Band 2: Capability 2</w:t>
            </w:r>
          </w:p>
          <w:p w14:paraId="206A161A" w14:textId="77777777" w:rsidR="007E3BC0" w:rsidRPr="0029778E" w:rsidRDefault="007E3BC0" w:rsidP="00DB71C7">
            <w:pPr>
              <w:pStyle w:val="BodyText"/>
              <w:numPr>
                <w:ilvl w:val="0"/>
                <w:numId w:val="24"/>
              </w:numPr>
              <w:tabs>
                <w:tab w:val="clear" w:pos="1440"/>
              </w:tabs>
            </w:pPr>
            <w:r w:rsidRPr="0029778E">
              <w:t>CA-n1_n2: Capability 1</w:t>
            </w:r>
          </w:p>
          <w:p w14:paraId="20DEAE73" w14:textId="77777777" w:rsidR="007E3BC0" w:rsidRDefault="007E3BC0" w:rsidP="007E3BC0">
            <w:pPr>
              <w:pStyle w:val="BodyText"/>
            </w:pPr>
          </w:p>
          <w:p w14:paraId="19D744CD" w14:textId="77777777" w:rsidR="007E3BC0" w:rsidRDefault="007E3BC0" w:rsidP="007E3BC0">
            <w:pPr>
              <w:pStyle w:val="BodyText"/>
            </w:pPr>
            <w:r>
              <w:t>To answer this question, we need to decide which among Capability 1 and Capability 2 is the lower capability.  Since Capability 2 has relaxed processing timeline compared to Capability 1, our view is that Capability 2 can be treated as the lower capability.  Hence, the answer to this second example is given as follows:</w:t>
            </w:r>
          </w:p>
          <w:p w14:paraId="727729D6" w14:textId="77777777" w:rsidR="007E3BC0" w:rsidRDefault="007E3BC0" w:rsidP="007E3BC0">
            <w:pPr>
              <w:pStyle w:val="BodyText"/>
            </w:pPr>
          </w:p>
          <w:p w14:paraId="608CEDE0"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rPr>
                <w:b/>
                <w:bCs/>
                <w:i/>
                <w:iCs/>
              </w:rPr>
              <w:t>Answer for Example 2 of</w:t>
            </w:r>
            <w:r w:rsidRPr="00903D26">
              <w:rPr>
                <w:b/>
                <w:bCs/>
                <w:i/>
                <w:iCs/>
              </w:rPr>
              <w:t xml:space="preserve"> Case 1</w:t>
            </w:r>
            <w:r>
              <w:rPr>
                <w:b/>
                <w:bCs/>
                <w:i/>
                <w:iCs/>
              </w:rPr>
              <w:t>:</w:t>
            </w:r>
          </w:p>
          <w:p w14:paraId="198EA33D"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The actual supported capability for</w:t>
            </w:r>
            <w:r w:rsidRPr="0029778E">
              <w:t xml:space="preserve"> band 1</w:t>
            </w:r>
            <w:r>
              <w:t xml:space="preserve"> </w:t>
            </w:r>
            <w:r w:rsidRPr="0029778E">
              <w:t>in CA-n1_n2</w:t>
            </w:r>
            <w:r>
              <w:t xml:space="preserve"> is Capability 1 since Capability 1 is indicated for both Band 1 and CA-n1_n2.</w:t>
            </w:r>
          </w:p>
          <w:p w14:paraId="10190E1D"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The actual supported capability for</w:t>
            </w:r>
            <w:r w:rsidRPr="0029778E">
              <w:t xml:space="preserve"> band </w:t>
            </w:r>
            <w:r>
              <w:t xml:space="preserve">2 </w:t>
            </w:r>
            <w:r w:rsidRPr="0029778E">
              <w:t>in CA-n1_n2</w:t>
            </w:r>
            <w:r>
              <w:t xml:space="preserve"> is Capability 2 since Capability 2 is indicated for Band 2 which is a lower capability than Capability 1 indicated for CA-n1_n2.</w:t>
            </w:r>
          </w:p>
          <w:p w14:paraId="2C3F35CB" w14:textId="77777777" w:rsidR="007E3BC0" w:rsidRDefault="007E3BC0" w:rsidP="007E3BC0">
            <w:pPr>
              <w:pStyle w:val="BodyText"/>
            </w:pPr>
          </w:p>
          <w:p w14:paraId="0FFF7C9F" w14:textId="77777777" w:rsidR="007E3BC0" w:rsidRDefault="007E3BC0" w:rsidP="007E3BC0">
            <w:pPr>
              <w:pStyle w:val="BodyText"/>
            </w:pPr>
            <w:r w:rsidRPr="009B33A2">
              <w:t>The answer</w:t>
            </w:r>
            <w:r>
              <w:t>s</w:t>
            </w:r>
            <w:r w:rsidRPr="009B33A2">
              <w:t xml:space="preserve"> for Case</w:t>
            </w:r>
            <w:r>
              <w:t>s</w:t>
            </w:r>
            <w:r w:rsidRPr="009B33A2">
              <w:t xml:space="preserve"> </w:t>
            </w:r>
            <w:r>
              <w:t>2</w:t>
            </w:r>
            <w:r w:rsidRPr="009B33A2">
              <w:t xml:space="preserve"> </w:t>
            </w:r>
            <w:r>
              <w:t xml:space="preserve">and 3 </w:t>
            </w:r>
            <w:proofErr w:type="gramStart"/>
            <w:r w:rsidRPr="009B33A2">
              <w:t>is</w:t>
            </w:r>
            <w:proofErr w:type="gramEnd"/>
            <w:r w:rsidRPr="009B33A2">
              <w:t xml:space="preserve"> as follows:</w:t>
            </w:r>
          </w:p>
          <w:p w14:paraId="575CAB5D" w14:textId="77777777" w:rsidR="007E3BC0" w:rsidRDefault="007E3BC0" w:rsidP="007E3BC0">
            <w:pPr>
              <w:pStyle w:val="BodyText"/>
            </w:pPr>
          </w:p>
          <w:p w14:paraId="1926F331"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Case</w:t>
            </w:r>
            <w:r>
              <w:rPr>
                <w:b/>
                <w:bCs/>
                <w:i/>
                <w:iCs/>
              </w:rPr>
              <w:t>s</w:t>
            </w:r>
            <w:r w:rsidRPr="00903D26">
              <w:rPr>
                <w:b/>
                <w:bCs/>
                <w:i/>
                <w:iCs/>
              </w:rPr>
              <w:t xml:space="preserve"> </w:t>
            </w:r>
            <w:r>
              <w:rPr>
                <w:b/>
                <w:bCs/>
                <w:i/>
                <w:iCs/>
              </w:rPr>
              <w:t>2 and 3:</w:t>
            </w:r>
            <w:r>
              <w:t xml:space="preserve"> </w:t>
            </w:r>
          </w:p>
          <w:p w14:paraId="064C6191"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Agree with RAN2’s understanding for both Cases 2 and 3.</w:t>
            </w:r>
          </w:p>
          <w:p w14:paraId="3B47A515" w14:textId="77777777" w:rsidR="007E3BC0" w:rsidRDefault="007E3BC0" w:rsidP="007E3BC0">
            <w:pPr>
              <w:pStyle w:val="BodyText"/>
              <w:rPr>
                <w:b/>
                <w:bCs/>
              </w:rPr>
            </w:pPr>
          </w:p>
          <w:p w14:paraId="3E94A28B" w14:textId="77777777" w:rsidR="007E3BC0" w:rsidRPr="009212E2" w:rsidRDefault="007E3BC0" w:rsidP="007E3BC0">
            <w:pPr>
              <w:pStyle w:val="BodyText"/>
              <w:rPr>
                <w:b/>
                <w:bCs/>
                <w:u w:val="single"/>
              </w:rPr>
            </w:pPr>
            <w:r>
              <w:rPr>
                <w:b/>
                <w:bCs/>
                <w:u w:val="single"/>
              </w:rPr>
              <w:t>Proposed Answers to Question 2</w:t>
            </w:r>
          </w:p>
          <w:p w14:paraId="672C89D5" w14:textId="77777777" w:rsidR="007E3BC0" w:rsidRPr="009B33A2" w:rsidRDefault="007E3BC0" w:rsidP="007E3BC0">
            <w:pPr>
              <w:pStyle w:val="BodyText"/>
            </w:pPr>
            <w:r w:rsidRPr="009B33A2">
              <w:t xml:space="preserve">The answer for </w:t>
            </w:r>
            <w:r>
              <w:t>Question 2</w:t>
            </w:r>
            <w:r w:rsidRPr="009B33A2">
              <w:t xml:space="preserve"> is as follows:</w:t>
            </w:r>
          </w:p>
          <w:p w14:paraId="32B09A54"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w:t>
            </w:r>
            <w:r>
              <w:rPr>
                <w:b/>
                <w:bCs/>
                <w:i/>
                <w:iCs/>
              </w:rPr>
              <w:t>Question 2:</w:t>
            </w:r>
            <w:r>
              <w:t xml:space="preserve"> </w:t>
            </w:r>
          </w:p>
          <w:p w14:paraId="3C1D5C36" w14:textId="77777777" w:rsidR="007E3BC0" w:rsidRDefault="007E3BC0" w:rsidP="007E3BC0">
            <w:pPr>
              <w:pStyle w:val="BodyText"/>
              <w:pBdr>
                <w:top w:val="single" w:sz="4" w:space="1" w:color="auto"/>
                <w:left w:val="single" w:sz="4" w:space="4" w:color="auto"/>
                <w:bottom w:val="single" w:sz="4" w:space="1" w:color="auto"/>
                <w:right w:val="single" w:sz="4" w:space="4" w:color="auto"/>
              </w:pBdr>
            </w:pPr>
            <w:r>
              <w:t>Yes, i</w:t>
            </w:r>
            <w:r>
              <w:rPr>
                <w:rFonts w:eastAsia="DengXian" w:cs="Arial"/>
                <w:szCs w:val="20"/>
              </w:rPr>
              <w:t>n order to indicate 59-2-1-1a in CA-n1_n2 (per BC capability), the UE should also indicate 59-2-1-1 in CA-n1_n2 (per BC capability)</w:t>
            </w:r>
            <w:r>
              <w:t>.</w:t>
            </w:r>
          </w:p>
          <w:p w14:paraId="73C981D0" w14:textId="15CA7475" w:rsidR="00801944" w:rsidRPr="007E3BC0" w:rsidRDefault="007E3BC0" w:rsidP="007E3BC0">
            <w:pPr>
              <w:pStyle w:val="BodyText"/>
              <w:pBdr>
                <w:top w:val="single" w:sz="4" w:space="1" w:color="auto"/>
                <w:left w:val="single" w:sz="4" w:space="4" w:color="auto"/>
                <w:bottom w:val="single" w:sz="4" w:space="1" w:color="auto"/>
                <w:right w:val="single" w:sz="4" w:space="4" w:color="auto"/>
              </w:pBdr>
            </w:pPr>
            <w:r>
              <w:t>Yes, i</w:t>
            </w:r>
            <w:r w:rsidRPr="00DD0C42">
              <w:t xml:space="preserve">n order to indicate 59-2-1-1a in band 1 (per band capability), </w:t>
            </w:r>
            <w:r>
              <w:t xml:space="preserve">the UE </w:t>
            </w:r>
            <w:r w:rsidRPr="00DD0C42">
              <w:t>should just indicate 59-2-1-1 in band 1</w:t>
            </w:r>
            <w:r>
              <w:t xml:space="preserve"> (per band capability).</w:t>
            </w:r>
          </w:p>
        </w:tc>
      </w:tr>
      <w:tr w:rsidR="00801944" w14:paraId="5AAF0263" w14:textId="77777777" w:rsidTr="005C24EA">
        <w:tc>
          <w:tcPr>
            <w:tcW w:w="1844" w:type="dxa"/>
            <w:tcBorders>
              <w:top w:val="single" w:sz="4" w:space="0" w:color="auto"/>
              <w:left w:val="single" w:sz="4" w:space="0" w:color="auto"/>
              <w:bottom w:val="single" w:sz="4" w:space="0" w:color="auto"/>
              <w:right w:val="single" w:sz="4" w:space="0" w:color="auto"/>
            </w:tcBorders>
          </w:tcPr>
          <w:p w14:paraId="6971E086" w14:textId="7C871BB5" w:rsidR="00801944" w:rsidRDefault="00801944" w:rsidP="005C24EA">
            <w:pPr>
              <w:jc w:val="left"/>
              <w:rPr>
                <w:rFonts w:ascii="Calibri" w:eastAsiaTheme="minorEastAsia" w:hAnsi="Calibri" w:cs="Calibri"/>
                <w:lang w:eastAsia="zh-CN"/>
              </w:rPr>
            </w:pPr>
            <w:r w:rsidRPr="00801944">
              <w:rPr>
                <w:rFonts w:ascii="Calibri" w:eastAsiaTheme="minorEastAsia" w:hAnsi="Calibri" w:cs="Calibri"/>
                <w:lang w:eastAsia="zh-CN"/>
              </w:rPr>
              <w:lastRenderedPageBreak/>
              <w:t>Huawei/</w:t>
            </w:r>
            <w:proofErr w:type="spellStart"/>
            <w:r w:rsidRPr="00801944">
              <w:rPr>
                <w:rFonts w:ascii="Calibri" w:eastAsiaTheme="minorEastAsia" w:hAnsi="Calibri" w:cs="Calibri"/>
                <w:lang w:eastAsia="zh-CN"/>
              </w:rPr>
              <w:t>HiSilicon</w:t>
            </w:r>
            <w:proofErr w:type="spellEnd"/>
            <w:r>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_Ref211317298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[11]</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E0EE29" w14:textId="77777777" w:rsidR="00280CAD" w:rsidRPr="004A21CB" w:rsidRDefault="00280CAD" w:rsidP="00280CAD">
            <w:pPr>
              <w:spacing w:before="120"/>
              <w:rPr>
                <w:b/>
                <w:lang w:eastAsia="zh-CN"/>
              </w:rPr>
            </w:pPr>
            <w:bookmarkStart w:id="3" w:name="OLE_LINK57"/>
            <w:r w:rsidRPr="00414596">
              <w:rPr>
                <w:b/>
                <w:lang w:eastAsia="zh-CN"/>
              </w:rPr>
              <w:t xml:space="preserve">Case 1: </w:t>
            </w:r>
            <w:r w:rsidRPr="00414596">
              <w:rPr>
                <w:lang w:eastAsia="zh-CN"/>
              </w:rPr>
              <w:t>when UE indicates both per band and per BC capability</w:t>
            </w:r>
          </w:p>
          <w:bookmarkEnd w:id="3"/>
          <w:p w14:paraId="4F1D4F0B" w14:textId="77777777" w:rsidR="00280CAD" w:rsidRDefault="00280CAD" w:rsidP="00280CAD">
            <w:pPr>
              <w:rPr>
                <w:iCs/>
                <w:lang w:eastAsia="zh-CN"/>
              </w:rPr>
            </w:pPr>
            <w:r>
              <w:rPr>
                <w:rFonts w:hint="eastAsia"/>
                <w:iCs/>
                <w:lang w:eastAsia="zh-CN"/>
              </w:rPr>
              <w:t>F</w:t>
            </w:r>
            <w:r>
              <w:rPr>
                <w:iCs/>
                <w:lang w:eastAsia="zh-CN"/>
              </w:rPr>
              <w:t>or case 1, if capability for a certain BC is reported, then the capability for this BC is the reported per BC capability; otherwise, if capability for a certain BC is not reported, then the capability for a band in the BC is the reported per band capability.</w:t>
            </w:r>
          </w:p>
          <w:p w14:paraId="326E4305" w14:textId="77777777" w:rsidR="00280CAD" w:rsidRDefault="00280CAD" w:rsidP="00280CAD">
            <w:pPr>
              <w:rPr>
                <w:iCs/>
                <w:lang w:eastAsia="zh-CN"/>
              </w:rPr>
            </w:pPr>
            <w:r>
              <w:rPr>
                <w:iCs/>
                <w:lang w:eastAsia="zh-CN"/>
              </w:rPr>
              <w:t>Then in example #1 of component 4 of 59-2-1-1 reported as below, since UE reported max # of CSI-RS resource in a resource set = 6, then the maximum # of CSI-RS resource in a resource set in band 1 &amp; 2 in CA-n1_n2 is 6.</w:t>
            </w:r>
          </w:p>
          <w:p w14:paraId="4B0DF17B"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Band 1: Max # of CSI-RS resource in a resource set = 4</w:t>
            </w:r>
          </w:p>
          <w:p w14:paraId="70F5CD47"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Band 2: Max # of CSI-RS resource in a resource set = 8</w:t>
            </w:r>
          </w:p>
          <w:p w14:paraId="20D11594"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CA-n1_n2: Max # of CSI-RS resource in a resource set = 6</w:t>
            </w:r>
          </w:p>
          <w:p w14:paraId="1035A11D" w14:textId="77777777" w:rsidR="00280CAD" w:rsidRDefault="00280CAD" w:rsidP="00280CAD">
            <w:pPr>
              <w:rPr>
                <w:iCs/>
                <w:lang w:eastAsia="zh-CN"/>
              </w:rPr>
            </w:pPr>
            <w:r>
              <w:rPr>
                <w:iCs/>
                <w:lang w:eastAsia="zh-CN"/>
              </w:rPr>
              <w:t>In example #2 of component 5 of 59-2-1-1 reported as below, the supported processing capability in band 1 and band 2 in CA-n1_n2 is capability 1.</w:t>
            </w:r>
          </w:p>
          <w:p w14:paraId="7472A0E9"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Band 1: Capability 1</w:t>
            </w:r>
          </w:p>
          <w:p w14:paraId="6C940081"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Band 2: Capability 2</w:t>
            </w:r>
          </w:p>
          <w:p w14:paraId="04E44A6E" w14:textId="77777777" w:rsidR="00280CAD" w:rsidRPr="00A23D5D" w:rsidRDefault="00280CAD" w:rsidP="00DB71C7">
            <w:pPr>
              <w:pStyle w:val="ListParagraph"/>
              <w:numPr>
                <w:ilvl w:val="0"/>
                <w:numId w:val="24"/>
              </w:numPr>
              <w:overflowPunct w:val="0"/>
              <w:autoSpaceDE w:val="0"/>
              <w:autoSpaceDN w:val="0"/>
              <w:adjustRightInd w:val="0"/>
              <w:spacing w:before="0" w:after="180" w:line="240" w:lineRule="auto"/>
              <w:jc w:val="left"/>
              <w:textAlignment w:val="baseline"/>
              <w:rPr>
                <w:rFonts w:eastAsia="DengXian"/>
                <w:lang w:eastAsia="zh-CN"/>
              </w:rPr>
            </w:pPr>
            <w:r w:rsidRPr="00A23D5D">
              <w:rPr>
                <w:rFonts w:eastAsia="DengXian"/>
                <w:lang w:eastAsia="zh-CN"/>
              </w:rPr>
              <w:t>CA-n1_n2: Capability 1</w:t>
            </w:r>
          </w:p>
          <w:p w14:paraId="45081149" w14:textId="77777777" w:rsidR="00280CAD" w:rsidRPr="008708C2" w:rsidRDefault="00280CAD" w:rsidP="00280CAD">
            <w:pPr>
              <w:rPr>
                <w:b/>
                <w:lang w:eastAsia="zh-CN"/>
              </w:rPr>
            </w:pPr>
            <w:r w:rsidRPr="008708C2">
              <w:rPr>
                <w:b/>
                <w:lang w:eastAsia="zh-CN"/>
              </w:rPr>
              <w:t xml:space="preserve">Case 2:  </w:t>
            </w:r>
            <w:r w:rsidRPr="00014565">
              <w:rPr>
                <w:lang w:eastAsia="zh-CN"/>
              </w:rPr>
              <w:t>when per BC capability is indicated but one of the bands in the BC doesn’t indicate per band capability</w:t>
            </w:r>
          </w:p>
          <w:p w14:paraId="618C079E" w14:textId="77777777" w:rsidR="00280CAD" w:rsidRDefault="00280CAD" w:rsidP="00280CAD">
            <w:pPr>
              <w:rPr>
                <w:iCs/>
                <w:lang w:eastAsia="zh-CN"/>
              </w:rPr>
            </w:pPr>
            <w:r>
              <w:rPr>
                <w:iCs/>
                <w:lang w:eastAsia="zh-CN"/>
              </w:rPr>
              <w:t>For case 2, we have different understanding with that in LS. If UE reports a capability for a certain BC, then the capability in all CCs in that BC follows the reported per BC capability. If a UE supports only a band in a BC, then UE should report a per band capability instead of per BC.</w:t>
            </w:r>
          </w:p>
          <w:p w14:paraId="540D1A07" w14:textId="77777777" w:rsidR="00280CAD" w:rsidRDefault="00280CAD" w:rsidP="00280CAD">
            <w:pPr>
              <w:rPr>
                <w:b/>
                <w:lang w:eastAsia="zh-CN"/>
              </w:rPr>
            </w:pPr>
            <w:r w:rsidRPr="00893208">
              <w:rPr>
                <w:b/>
                <w:lang w:eastAsia="zh-CN"/>
              </w:rPr>
              <w:lastRenderedPageBreak/>
              <w:t xml:space="preserve">Case 3: </w:t>
            </w:r>
            <w:r w:rsidRPr="00014565">
              <w:rPr>
                <w:lang w:eastAsia="zh-CN"/>
              </w:rPr>
              <w:t xml:space="preserve"> when the UE reports the per band capability but does not include the per BC capability for a certain BC</w:t>
            </w:r>
          </w:p>
          <w:p w14:paraId="15AC7263" w14:textId="77777777" w:rsidR="00280CAD" w:rsidRDefault="00280CAD" w:rsidP="00280CAD">
            <w:pPr>
              <w:rPr>
                <w:iCs/>
                <w:lang w:eastAsia="zh-CN"/>
              </w:rPr>
            </w:pPr>
            <w:r>
              <w:rPr>
                <w:iCs/>
                <w:lang w:eastAsia="zh-CN"/>
              </w:rPr>
              <w:t>For case 3, we have the same understanding with the LS, that the UE supports the feature as indicated in the per band capability without further BC limitations.</w:t>
            </w:r>
          </w:p>
          <w:p w14:paraId="13ACEC66" w14:textId="77777777" w:rsidR="00280CAD" w:rsidRDefault="00280CAD" w:rsidP="00280CAD">
            <w:pPr>
              <w:rPr>
                <w:b/>
                <w:i/>
                <w:iCs/>
                <w:lang w:eastAsia="zh-CN"/>
              </w:rPr>
            </w:pPr>
            <w:r w:rsidRPr="00014565">
              <w:rPr>
                <w:b/>
                <w:i/>
                <w:iCs/>
                <w:lang w:eastAsia="zh-CN"/>
              </w:rPr>
              <w:t>Answer to question 1:</w:t>
            </w:r>
            <w:r>
              <w:rPr>
                <w:b/>
                <w:i/>
                <w:iCs/>
                <w:lang w:eastAsia="zh-CN"/>
              </w:rPr>
              <w:t xml:space="preserve"> the relationship </w:t>
            </w:r>
            <w:r w:rsidRPr="008B2284">
              <w:rPr>
                <w:b/>
                <w:i/>
                <w:iCs/>
                <w:lang w:eastAsia="zh-CN"/>
              </w:rPr>
              <w:t>between per band and per BC capabilities</w:t>
            </w:r>
            <w:r>
              <w:rPr>
                <w:b/>
                <w:i/>
                <w:iCs/>
                <w:lang w:eastAsia="zh-CN"/>
              </w:rPr>
              <w:t xml:space="preserve"> are as following:</w:t>
            </w:r>
          </w:p>
          <w:p w14:paraId="6BF5D3E0" w14:textId="77777777" w:rsidR="00280CAD" w:rsidRDefault="00280CAD" w:rsidP="00DB71C7">
            <w:pPr>
              <w:pStyle w:val="ListParagraph"/>
              <w:numPr>
                <w:ilvl w:val="0"/>
                <w:numId w:val="24"/>
              </w:numPr>
              <w:autoSpaceDE w:val="0"/>
              <w:autoSpaceDN w:val="0"/>
              <w:adjustRightInd w:val="0"/>
              <w:snapToGrid w:val="0"/>
              <w:spacing w:before="0" w:line="240" w:lineRule="auto"/>
              <w:rPr>
                <w:b/>
                <w:i/>
                <w:iCs/>
                <w:lang w:eastAsia="zh-CN"/>
              </w:rPr>
            </w:pPr>
            <w:r w:rsidRPr="009346F9">
              <w:rPr>
                <w:b/>
                <w:i/>
                <w:iCs/>
                <w:lang w:eastAsia="zh-CN"/>
              </w:rPr>
              <w:t>For case 1, if capability for a certain BC is reported, then the capability for this BC is the reported per BC capability; otherwise, if capability for a certain BC is not reported, then the capability for a band in the BC is the reported per band capability.</w:t>
            </w:r>
          </w:p>
          <w:p w14:paraId="50CE3BE0" w14:textId="77777777" w:rsidR="00280CAD" w:rsidRDefault="00280CAD" w:rsidP="00DB71C7">
            <w:pPr>
              <w:pStyle w:val="ListParagraph"/>
              <w:numPr>
                <w:ilvl w:val="0"/>
                <w:numId w:val="24"/>
              </w:numPr>
              <w:autoSpaceDE w:val="0"/>
              <w:autoSpaceDN w:val="0"/>
              <w:adjustRightInd w:val="0"/>
              <w:snapToGrid w:val="0"/>
              <w:spacing w:before="0" w:line="240" w:lineRule="auto"/>
              <w:rPr>
                <w:b/>
                <w:i/>
                <w:iCs/>
                <w:lang w:eastAsia="zh-CN"/>
              </w:rPr>
            </w:pPr>
            <w:r w:rsidRPr="00947BCE">
              <w:rPr>
                <w:b/>
                <w:i/>
                <w:iCs/>
                <w:lang w:eastAsia="zh-CN"/>
              </w:rPr>
              <w:t xml:space="preserve">For case 2, </w:t>
            </w:r>
            <w:r>
              <w:rPr>
                <w:b/>
                <w:i/>
                <w:iCs/>
                <w:lang w:eastAsia="zh-CN"/>
              </w:rPr>
              <w:t>i</w:t>
            </w:r>
            <w:r w:rsidRPr="00947BCE">
              <w:rPr>
                <w:b/>
                <w:i/>
                <w:iCs/>
                <w:lang w:eastAsia="zh-CN"/>
              </w:rPr>
              <w:t xml:space="preserve">f UE reports a </w:t>
            </w:r>
            <w:r>
              <w:rPr>
                <w:b/>
                <w:i/>
                <w:iCs/>
                <w:lang w:eastAsia="zh-CN"/>
              </w:rPr>
              <w:t xml:space="preserve">per BC </w:t>
            </w:r>
            <w:r w:rsidRPr="00947BCE">
              <w:rPr>
                <w:b/>
                <w:i/>
                <w:iCs/>
                <w:lang w:eastAsia="zh-CN"/>
              </w:rPr>
              <w:t>capability for a certain BC, then the capability in all CCs in that BC follows the reported per BC capability.</w:t>
            </w:r>
          </w:p>
          <w:p w14:paraId="12DBD1D3" w14:textId="77777777" w:rsidR="00280CAD" w:rsidRPr="008B2284" w:rsidRDefault="00280CAD" w:rsidP="00DB71C7">
            <w:pPr>
              <w:pStyle w:val="ListParagraph"/>
              <w:numPr>
                <w:ilvl w:val="0"/>
                <w:numId w:val="24"/>
              </w:numPr>
              <w:autoSpaceDE w:val="0"/>
              <w:autoSpaceDN w:val="0"/>
              <w:adjustRightInd w:val="0"/>
              <w:snapToGrid w:val="0"/>
              <w:spacing w:before="0" w:line="240" w:lineRule="auto"/>
              <w:rPr>
                <w:b/>
                <w:i/>
                <w:iCs/>
                <w:lang w:eastAsia="zh-CN"/>
              </w:rPr>
            </w:pPr>
            <w:r>
              <w:rPr>
                <w:b/>
                <w:i/>
                <w:iCs/>
                <w:lang w:eastAsia="zh-CN"/>
              </w:rPr>
              <w:t xml:space="preserve">For case 3, </w:t>
            </w:r>
            <w:r w:rsidRPr="00472AC8">
              <w:rPr>
                <w:b/>
                <w:i/>
                <w:iCs/>
                <w:lang w:eastAsia="zh-CN"/>
              </w:rPr>
              <w:t>the UE supports the feature as indicated in the per band capability without further BC limitations</w:t>
            </w:r>
            <w:r>
              <w:rPr>
                <w:b/>
                <w:i/>
                <w:iCs/>
                <w:lang w:eastAsia="zh-CN"/>
              </w:rPr>
              <w:t>.</w:t>
            </w:r>
          </w:p>
          <w:p w14:paraId="217C6169" w14:textId="77777777" w:rsidR="00DD1F6F" w:rsidRDefault="00DD1F6F" w:rsidP="00280CAD">
            <w:pPr>
              <w:spacing w:before="120"/>
              <w:rPr>
                <w:rFonts w:eastAsiaTheme="minorEastAsia"/>
                <w:bCs/>
                <w:iCs/>
                <w:lang w:eastAsia="zh-CN"/>
              </w:rPr>
            </w:pPr>
          </w:p>
          <w:p w14:paraId="74E55FF6" w14:textId="1B4AD93B" w:rsidR="00280CAD" w:rsidRDefault="00280CAD" w:rsidP="00280CAD">
            <w:pPr>
              <w:spacing w:before="120"/>
              <w:rPr>
                <w:rFonts w:eastAsiaTheme="minorEastAsia"/>
                <w:bCs/>
                <w:iCs/>
                <w:lang w:eastAsia="zh-CN"/>
              </w:rPr>
            </w:pPr>
            <w:r>
              <w:rPr>
                <w:rFonts w:eastAsiaTheme="minorEastAsia"/>
                <w:bCs/>
                <w:iCs/>
                <w:lang w:eastAsia="zh-CN"/>
              </w:rPr>
              <w:t>For question 2, to avoid complicated UE reporting and network processing, it is expected that UE indicates the same granularity as the pre-requisite.</w:t>
            </w:r>
          </w:p>
          <w:p w14:paraId="50BF6C6A" w14:textId="14577BF4" w:rsidR="00801944" w:rsidRPr="00280CAD" w:rsidRDefault="00280CAD" w:rsidP="00280CAD">
            <w:pPr>
              <w:rPr>
                <w:rFonts w:eastAsiaTheme="minorEastAsia"/>
                <w:bCs/>
                <w:iCs/>
                <w:lang w:eastAsia="zh-CN"/>
              </w:rPr>
            </w:pPr>
            <w:r w:rsidRPr="00014565">
              <w:rPr>
                <w:b/>
                <w:i/>
                <w:iCs/>
                <w:lang w:eastAsia="zh-CN"/>
              </w:rPr>
              <w:t xml:space="preserve">Answer to question </w:t>
            </w:r>
            <w:r>
              <w:rPr>
                <w:b/>
                <w:i/>
                <w:iCs/>
                <w:lang w:eastAsia="zh-CN"/>
              </w:rPr>
              <w:t>2</w:t>
            </w:r>
            <w:r w:rsidRPr="00014565">
              <w:rPr>
                <w:b/>
                <w:i/>
                <w:iCs/>
                <w:lang w:eastAsia="zh-CN"/>
              </w:rPr>
              <w:t>:</w:t>
            </w:r>
            <w:r>
              <w:rPr>
                <w:b/>
                <w:i/>
                <w:iCs/>
                <w:lang w:eastAsia="zh-CN"/>
              </w:rPr>
              <w:t xml:space="preserve"> for per band and per BC capabilities, it is expected that </w:t>
            </w:r>
            <w:r w:rsidRPr="000F38E2">
              <w:rPr>
                <w:b/>
                <w:i/>
                <w:iCs/>
                <w:lang w:eastAsia="zh-CN"/>
              </w:rPr>
              <w:t>UE indicates the same granularity as the pre-requisite</w:t>
            </w:r>
            <w:r>
              <w:rPr>
                <w:b/>
                <w:i/>
                <w:iCs/>
                <w:lang w:eastAsia="zh-CN"/>
              </w:rPr>
              <w:t>.</w:t>
            </w:r>
          </w:p>
        </w:tc>
      </w:tr>
    </w:tbl>
    <w:p w14:paraId="5133A566" w14:textId="124B206D" w:rsidR="00B106A4" w:rsidRDefault="00B106A4">
      <w:pPr>
        <w:pStyle w:val="maintext"/>
        <w:ind w:firstLineChars="90" w:firstLine="180"/>
        <w:rPr>
          <w:rFonts w:ascii="Calibri" w:hAnsi="Calibri" w:cs="Arial"/>
          <w:lang w:val="en-US"/>
        </w:rPr>
      </w:pPr>
    </w:p>
    <w:p w14:paraId="6191101B" w14:textId="4DEF50E9" w:rsidR="00B106A4" w:rsidRDefault="00D947BC">
      <w:pPr>
        <w:pStyle w:val="Heading1"/>
        <w:numPr>
          <w:ilvl w:val="0"/>
          <w:numId w:val="22"/>
        </w:numPr>
        <w:jc w:val="both"/>
        <w:rPr>
          <w:color w:val="000000"/>
        </w:rPr>
      </w:pPr>
      <w:r>
        <w:rPr>
          <w:color w:val="000000"/>
        </w:rPr>
        <w:t xml:space="preserve">Discussion Items during </w:t>
      </w:r>
      <w:r w:rsidR="00A02363">
        <w:rPr>
          <w:color w:val="000000"/>
        </w:rPr>
        <w:t xml:space="preserve">RAN1 </w:t>
      </w:r>
      <w:r w:rsidR="00F11BCE">
        <w:rPr>
          <w:color w:val="000000"/>
        </w:rPr>
        <w:t>#</w:t>
      </w:r>
      <w:r w:rsidR="00250B8A">
        <w:rPr>
          <w:color w:val="000000"/>
        </w:rPr>
        <w:t>122bis</w:t>
      </w:r>
    </w:p>
    <w:p w14:paraId="1523BFB1" w14:textId="34E2B6BE" w:rsidR="00B106A4" w:rsidRDefault="00D947BC">
      <w:pPr>
        <w:pStyle w:val="maintext"/>
        <w:ind w:firstLineChars="90" w:firstLine="180"/>
        <w:rPr>
          <w:rFonts w:ascii="Calibri" w:eastAsia="SimSun" w:hAnsi="Calibri" w:cs="Calibri"/>
          <w:lang w:eastAsia="zh-CN"/>
        </w:rPr>
      </w:pPr>
      <w:bookmarkStart w:id="4" w:name="_Hlk48059864"/>
      <w:r>
        <w:rPr>
          <w:rFonts w:ascii="Calibri" w:eastAsia="SimSun" w:hAnsi="Calibri" w:cs="Calibri"/>
          <w:lang w:eastAsia="zh-CN"/>
        </w:rPr>
        <w:t xml:space="preserve">After review of contributions submitted to </w:t>
      </w:r>
      <w:r w:rsidR="00A02363">
        <w:rPr>
          <w:rFonts w:ascii="Calibri" w:eastAsia="SimSun" w:hAnsi="Calibri" w:cs="Calibri"/>
          <w:lang w:eastAsia="zh-CN"/>
        </w:rPr>
        <w:t xml:space="preserve">RAN1 </w:t>
      </w:r>
      <w:r w:rsidR="00F11BCE">
        <w:rPr>
          <w:rFonts w:ascii="Calibri" w:eastAsia="SimSun" w:hAnsi="Calibri" w:cs="Calibri"/>
          <w:lang w:eastAsia="zh-CN"/>
        </w:rPr>
        <w:t>#</w:t>
      </w:r>
      <w:r w:rsidR="00250B8A">
        <w:rPr>
          <w:rFonts w:ascii="Calibri" w:eastAsia="SimSun" w:hAnsi="Calibri" w:cs="Calibri"/>
          <w:lang w:eastAsia="zh-CN"/>
        </w:rPr>
        <w:t>122bis</w:t>
      </w:r>
      <w:r>
        <w:rPr>
          <w:rFonts w:ascii="Calibri" w:eastAsia="SimSun" w:hAnsi="Calibri" w:cs="Calibri"/>
          <w:lang w:eastAsia="zh-CN"/>
        </w:rPr>
        <w:t xml:space="preserve"> in this agenda item, the following topics were identified by the moderator for discussion during </w:t>
      </w:r>
      <w:r w:rsidR="00A02363">
        <w:rPr>
          <w:rFonts w:ascii="Calibri" w:eastAsia="SimSun" w:hAnsi="Calibri" w:cs="Calibri"/>
          <w:lang w:eastAsia="zh-CN"/>
        </w:rPr>
        <w:t xml:space="preserve">RAN1 </w:t>
      </w:r>
      <w:r w:rsidR="00F11BCE">
        <w:rPr>
          <w:rFonts w:ascii="Calibri" w:eastAsia="SimSun" w:hAnsi="Calibri" w:cs="Calibri"/>
          <w:lang w:eastAsia="zh-CN"/>
        </w:rPr>
        <w:t>#</w:t>
      </w:r>
      <w:r w:rsidR="00250B8A">
        <w:rPr>
          <w:rFonts w:ascii="Calibri" w:eastAsia="SimSun" w:hAnsi="Calibri" w:cs="Calibri"/>
          <w:lang w:eastAsia="zh-CN"/>
        </w:rPr>
        <w:t>122bis</w:t>
      </w:r>
      <w:r>
        <w:rPr>
          <w:rFonts w:ascii="Calibri" w:eastAsia="SimSun" w:hAnsi="Calibri" w:cs="Calibri"/>
          <w:lang w:eastAsia="zh-CN"/>
        </w:rPr>
        <w:t>.</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D947BC">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rsidRPr="00A56B27"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Pr="00A56B27" w:rsidRDefault="00B106A4">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Pr="00A56B27" w:rsidRDefault="00B106A4">
            <w:pPr>
              <w:jc w:val="left"/>
              <w:rPr>
                <w:rFonts w:asciiTheme="minorHAnsi" w:eastAsia="SimSun" w:hAnsiTheme="minorHAnsi" w:cstheme="minorHAnsi"/>
              </w:rPr>
            </w:pPr>
          </w:p>
        </w:tc>
      </w:tr>
      <w:bookmarkEnd w:id="4"/>
    </w:tbl>
    <w:p w14:paraId="746AEE0C" w14:textId="77777777" w:rsidR="00EB027E" w:rsidRDefault="00EB027E" w:rsidP="00EB027E">
      <w:pPr>
        <w:pStyle w:val="maintext"/>
        <w:ind w:firstLineChars="90" w:firstLine="180"/>
        <w:rPr>
          <w:rFonts w:ascii="Calibri" w:hAnsi="Calibri" w:cs="Calibri"/>
          <w:color w:val="000000" w:themeColor="text1"/>
          <w:lang w:val="en-US"/>
        </w:rPr>
      </w:pPr>
    </w:p>
    <w:p w14:paraId="74A903F2" w14:textId="70EFE11B" w:rsidR="00FF0D48" w:rsidRPr="00FF0D48" w:rsidRDefault="00FF0D48" w:rsidP="00FF0D48">
      <w:pPr>
        <w:pStyle w:val="Heading2"/>
        <w:numPr>
          <w:ilvl w:val="1"/>
          <w:numId w:val="22"/>
        </w:numPr>
        <w:jc w:val="both"/>
        <w:rPr>
          <w:color w:val="000000"/>
        </w:rPr>
      </w:pPr>
      <w:r>
        <w:rPr>
          <w:color w:val="000000"/>
        </w:rPr>
        <w:t>Question 1—Case 1</w:t>
      </w:r>
    </w:p>
    <w:p w14:paraId="27C8B869" w14:textId="77777777" w:rsidR="00FF0D48" w:rsidRDefault="00FF0D48" w:rsidP="00FF0D48">
      <w:pPr>
        <w:pStyle w:val="maintext"/>
        <w:ind w:firstLineChars="90" w:firstLine="180"/>
        <w:rPr>
          <w:rFonts w:ascii="Calibri" w:eastAsia="SimSun" w:hAnsi="Calibri" w:cs="Calibri"/>
          <w:lang w:eastAsia="zh-CN"/>
        </w:rPr>
      </w:pPr>
    </w:p>
    <w:p w14:paraId="19E85D7C" w14:textId="77777777" w:rsidR="00FF0D48" w:rsidRDefault="00FF0D48" w:rsidP="00FF0D48">
      <w:pPr>
        <w:pStyle w:val="maintext"/>
        <w:ind w:firstLineChars="90" w:firstLine="181"/>
        <w:rPr>
          <w:rFonts w:ascii="Calibri" w:eastAsia="SimSun" w:hAnsi="Calibri" w:cs="Calibri"/>
          <w:b/>
          <w:lang w:val="en-US" w:eastAsia="zh-CN"/>
        </w:rPr>
      </w:pPr>
      <w:r>
        <w:rPr>
          <w:rFonts w:ascii="Calibri" w:eastAsia="SimSun" w:hAnsi="Calibri" w:cs="Calibri"/>
          <w:b/>
          <w:lang w:eastAsia="zh-CN"/>
        </w:rPr>
        <w:t xml:space="preserve">Proposed conclusion: </w:t>
      </w:r>
      <w:r>
        <w:rPr>
          <w:rFonts w:ascii="Calibri" w:eastAsia="SimSun" w:hAnsi="Calibri" w:cs="Calibri"/>
          <w:b/>
          <w:lang w:val="en-US" w:eastAsia="zh-CN"/>
        </w:rPr>
        <w:t xml:space="preserve">The following is RAN1’s understanding for Case 1 in Question 1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5D5DFF76" w14:textId="77A9281E" w:rsidR="00FF0D48" w:rsidRPr="00FF0D48" w:rsidRDefault="00FF0D48" w:rsidP="00DB71C7">
      <w:pPr>
        <w:pStyle w:val="maintext"/>
        <w:numPr>
          <w:ilvl w:val="0"/>
          <w:numId w:val="29"/>
        </w:numPr>
        <w:ind w:firstLineChars="0"/>
        <w:rPr>
          <w:rFonts w:ascii="Calibri" w:eastAsia="SimSun" w:hAnsi="Calibri" w:cs="Calibri"/>
          <w:b/>
          <w:lang w:val="en-US" w:eastAsia="zh-CN"/>
        </w:rPr>
      </w:pPr>
      <w:r>
        <w:rPr>
          <w:rFonts w:ascii="Calibri" w:eastAsia="SimSun" w:hAnsi="Calibri" w:cs="Calibri"/>
          <w:b/>
          <w:lang w:val="en-US" w:eastAsia="zh-CN"/>
        </w:rPr>
        <w:t xml:space="preserve"> </w:t>
      </w:r>
      <w:r w:rsidRPr="00FF0D48">
        <w:rPr>
          <w:rFonts w:ascii="Calibri" w:eastAsia="SimSun" w:hAnsi="Calibri" w:cs="Calibri"/>
          <w:b/>
          <w:lang w:val="en-US" w:eastAsia="zh-CN"/>
        </w:rPr>
        <w:t>For the supported processing capability, the reported capability for CA-n1_n2 will apply to both band 1 and band 2. And UE is not expected to report a higher capability for CA-n1_n2 than the reported capability for any band</w:t>
      </w:r>
    </w:p>
    <w:p w14:paraId="63299C00" w14:textId="77777777" w:rsidR="00FF0D48" w:rsidRDefault="00FF0D48" w:rsidP="00FF0D4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F0D48" w14:paraId="420BACCF" w14:textId="77777777" w:rsidTr="00FF0D48">
        <w:tc>
          <w:tcPr>
            <w:tcW w:w="1818" w:type="dxa"/>
            <w:tcBorders>
              <w:top w:val="single" w:sz="4" w:space="0" w:color="auto"/>
              <w:left w:val="single" w:sz="4" w:space="0" w:color="auto"/>
              <w:bottom w:val="single" w:sz="4" w:space="0" w:color="auto"/>
              <w:right w:val="single" w:sz="4" w:space="0" w:color="auto"/>
            </w:tcBorders>
            <w:shd w:val="clear" w:color="auto" w:fill="D9E2F3"/>
          </w:tcPr>
          <w:p w14:paraId="4E528670" w14:textId="77777777" w:rsidR="00FF0D48" w:rsidRDefault="00FF0D48" w:rsidP="005C23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FC59BE" w14:textId="77777777" w:rsidR="00FF0D48" w:rsidRDefault="00FF0D48" w:rsidP="005C23BE">
            <w:pPr>
              <w:rPr>
                <w:rFonts w:ascii="Calibri" w:eastAsia="MS Mincho" w:hAnsi="Calibri" w:cs="Calibri"/>
              </w:rPr>
            </w:pPr>
            <w:r>
              <w:rPr>
                <w:rFonts w:ascii="Calibri" w:eastAsia="MS Mincho" w:hAnsi="Calibri" w:cs="Calibri"/>
              </w:rPr>
              <w:t>Comments/Questions/Suggestions</w:t>
            </w:r>
          </w:p>
        </w:tc>
      </w:tr>
      <w:tr w:rsidR="00FF0D48" w:rsidRPr="008B0A61" w14:paraId="4C5FD84C" w14:textId="77777777" w:rsidTr="00FF0D48">
        <w:tc>
          <w:tcPr>
            <w:tcW w:w="1818" w:type="dxa"/>
            <w:tcBorders>
              <w:top w:val="single" w:sz="4" w:space="0" w:color="auto"/>
              <w:left w:val="single" w:sz="4" w:space="0" w:color="auto"/>
              <w:bottom w:val="single" w:sz="4" w:space="0" w:color="auto"/>
              <w:right w:val="single" w:sz="4" w:space="0" w:color="auto"/>
            </w:tcBorders>
          </w:tcPr>
          <w:p w14:paraId="54F1526C" w14:textId="556255F0" w:rsidR="00FF0D48" w:rsidRPr="008B0A61" w:rsidRDefault="008047B8" w:rsidP="005C23BE">
            <w:pPr>
              <w:pStyle w:val="paragraph"/>
              <w:spacing w:before="0" w:beforeAutospacing="0" w:after="0" w:afterAutospacing="0"/>
              <w:textAlignment w:val="baseline"/>
              <w:rPr>
                <w:rFonts w:eastAsia="SimSun"/>
                <w:szCs w:val="20"/>
                <w:lang w:eastAsia="zh-CN"/>
              </w:rPr>
            </w:pPr>
            <w:r w:rsidRPr="008B0A61">
              <w:rPr>
                <w:rFonts w:asciiTheme="minorHAnsi" w:eastAsia="SimSun" w:hAnsiTheme="minorHAnsi" w:cstheme="minorHAnsi"/>
                <w:sz w:val="20"/>
                <w:szCs w:val="20"/>
                <w:lang w:eastAsia="zh-CN"/>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48F3CF2D" w14:textId="3145296C" w:rsidR="00FF0D48" w:rsidRPr="00A56B27" w:rsidRDefault="008047B8" w:rsidP="005C23BE">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We </w:t>
            </w:r>
            <w:r w:rsidR="00AF729D">
              <w:rPr>
                <w:rFonts w:asciiTheme="minorHAnsi" w:eastAsia="SimSun" w:hAnsiTheme="minorHAnsi" w:cstheme="minorHAnsi"/>
                <w:lang w:eastAsia="zh-CN"/>
              </w:rPr>
              <w:t xml:space="preserve">support the </w:t>
            </w:r>
            <w:r w:rsidR="008B0A61">
              <w:rPr>
                <w:rFonts w:asciiTheme="minorHAnsi" w:eastAsia="SimSun" w:hAnsiTheme="minorHAnsi" w:cstheme="minorHAnsi"/>
                <w:lang w:eastAsia="zh-CN"/>
              </w:rPr>
              <w:t xml:space="preserve">understanding that </w:t>
            </w:r>
            <w:r w:rsidR="008B0A61" w:rsidRPr="008B0A61">
              <w:rPr>
                <w:rFonts w:asciiTheme="minorHAnsi" w:eastAsia="SimSun" w:hAnsiTheme="minorHAnsi" w:cstheme="minorHAnsi"/>
                <w:lang w:eastAsia="zh-CN"/>
              </w:rPr>
              <w:t>when UE indicates both per band and per BC capability, the minim</w:t>
            </w:r>
            <w:r w:rsidR="004D3FB5">
              <w:rPr>
                <w:rFonts w:asciiTheme="minorHAnsi" w:eastAsia="SimSun" w:hAnsiTheme="minorHAnsi" w:cstheme="minorHAnsi"/>
                <w:lang w:eastAsia="zh-CN"/>
              </w:rPr>
              <w:t>um</w:t>
            </w:r>
            <w:r w:rsidR="008B0A61" w:rsidRPr="008B0A61">
              <w:rPr>
                <w:rFonts w:asciiTheme="minorHAnsi" w:eastAsia="SimSun" w:hAnsiTheme="minorHAnsi" w:cstheme="minorHAnsi"/>
                <w:lang w:eastAsia="zh-CN"/>
              </w:rPr>
              <w:t xml:space="preserve"> capability between per BC capability and per band capability should be applied for a band in case of band combination (CA)</w:t>
            </w:r>
          </w:p>
        </w:tc>
      </w:tr>
      <w:tr w:rsidR="006E47EB" w:rsidRPr="008B0A61" w14:paraId="12F5C270" w14:textId="77777777" w:rsidTr="00FF0D48">
        <w:tc>
          <w:tcPr>
            <w:tcW w:w="1818" w:type="dxa"/>
            <w:tcBorders>
              <w:top w:val="single" w:sz="4" w:space="0" w:color="auto"/>
              <w:left w:val="single" w:sz="4" w:space="0" w:color="auto"/>
              <w:bottom w:val="single" w:sz="4" w:space="0" w:color="auto"/>
              <w:right w:val="single" w:sz="4" w:space="0" w:color="auto"/>
            </w:tcBorders>
          </w:tcPr>
          <w:p w14:paraId="7D982FA4" w14:textId="7A466EB3" w:rsidR="006E47EB" w:rsidRPr="006E47EB" w:rsidRDefault="006E47EB" w:rsidP="006E47EB">
            <w:pPr>
              <w:pStyle w:val="paragraph"/>
              <w:spacing w:before="0" w:beforeAutospacing="0" w:after="0" w:afterAutospacing="0"/>
              <w:textAlignment w:val="baseline"/>
              <w:rPr>
                <w:rFonts w:asciiTheme="minorHAnsi" w:eastAsia="SimSun" w:hAnsiTheme="minorHAnsi" w:cstheme="minorHAnsi"/>
                <w:sz w:val="20"/>
                <w:szCs w:val="20"/>
                <w:lang w:eastAsia="zh-CN"/>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B11C721" w14:textId="77777777" w:rsidR="006E47EB" w:rsidRDefault="006E47EB" w:rsidP="006E47EB">
            <w:pPr>
              <w:jc w:val="left"/>
              <w:rPr>
                <w:rFonts w:asciiTheme="minorHAnsi" w:eastAsia="SimSun" w:hAnsiTheme="minorHAnsi" w:cstheme="minorHAnsi"/>
              </w:rPr>
            </w:pPr>
            <w:r>
              <w:rPr>
                <w:rFonts w:asciiTheme="minorHAnsi" w:eastAsia="SimSun" w:hAnsiTheme="minorHAnsi" w:cstheme="minorHAnsi"/>
              </w:rPr>
              <w:t>Support in general, at least for these two FGs (max # resources in a set, and, timeline).</w:t>
            </w:r>
          </w:p>
          <w:p w14:paraId="741131CC" w14:textId="77777777" w:rsidR="006E47EB" w:rsidRDefault="006E47EB" w:rsidP="006E47EB">
            <w:pPr>
              <w:pStyle w:val="ListParagraph"/>
              <w:numPr>
                <w:ilvl w:val="0"/>
                <w:numId w:val="30"/>
              </w:numPr>
              <w:jc w:val="left"/>
              <w:rPr>
                <w:rFonts w:asciiTheme="minorHAnsi" w:eastAsia="SimSun" w:hAnsiTheme="minorHAnsi" w:cstheme="minorHAnsi"/>
              </w:rPr>
            </w:pPr>
            <w:r>
              <w:rPr>
                <w:rFonts w:asciiTheme="minorHAnsi" w:eastAsia="SimSun" w:hAnsiTheme="minorHAnsi" w:cstheme="minorHAnsi"/>
              </w:rPr>
              <w:t>For the max # resources in a set, “higher capability” is larger #;</w:t>
            </w:r>
          </w:p>
          <w:p w14:paraId="52B06634" w14:textId="77777777" w:rsidR="006E47EB" w:rsidRPr="00613C08" w:rsidRDefault="006E47EB" w:rsidP="006E47EB">
            <w:pPr>
              <w:pStyle w:val="ListParagraph"/>
              <w:numPr>
                <w:ilvl w:val="0"/>
                <w:numId w:val="30"/>
              </w:numPr>
              <w:jc w:val="left"/>
              <w:rPr>
                <w:rFonts w:asciiTheme="minorHAnsi" w:eastAsia="SimSun" w:hAnsiTheme="minorHAnsi" w:cstheme="minorHAnsi"/>
              </w:rPr>
            </w:pPr>
            <w:r>
              <w:rPr>
                <w:rFonts w:asciiTheme="minorHAnsi" w:eastAsia="SimSun" w:hAnsiTheme="minorHAnsi" w:cstheme="minorHAnsi"/>
              </w:rPr>
              <w:t xml:space="preserve">For timeline, “higher capability” is the </w:t>
            </w:r>
            <w:proofErr w:type="spellStart"/>
            <w:r>
              <w:rPr>
                <w:rFonts w:asciiTheme="minorHAnsi" w:eastAsia="SimSun" w:hAnsiTheme="minorHAnsi" w:cstheme="minorHAnsi"/>
              </w:rPr>
              <w:t>tigher</w:t>
            </w:r>
            <w:proofErr w:type="spellEnd"/>
            <w:r>
              <w:rPr>
                <w:rFonts w:asciiTheme="minorHAnsi" w:eastAsia="SimSun" w:hAnsiTheme="minorHAnsi" w:cstheme="minorHAnsi"/>
              </w:rPr>
              <w:t xml:space="preserve"> timeline.</w:t>
            </w:r>
          </w:p>
          <w:p w14:paraId="5268A103" w14:textId="544DC5E9" w:rsidR="006E47EB" w:rsidRDefault="006E47EB" w:rsidP="006E47EB">
            <w:pPr>
              <w:jc w:val="left"/>
              <w:rPr>
                <w:rFonts w:asciiTheme="minorHAnsi" w:eastAsia="SimSun" w:hAnsiTheme="minorHAnsi" w:cstheme="minorHAnsi"/>
                <w:lang w:eastAsia="zh-CN"/>
              </w:rPr>
            </w:pPr>
            <w:r>
              <w:rPr>
                <w:rFonts w:asciiTheme="minorHAnsi" w:eastAsia="SimSun" w:hAnsiTheme="minorHAnsi" w:cstheme="minorHAnsi"/>
              </w:rPr>
              <w:t>While we are OK to define it as error case for higher per-BC capability than per-band1/band2, we are also OK to have a rule to interpretate it as: Take the lower capability b/w per-BC and per-band</w:t>
            </w:r>
          </w:p>
        </w:tc>
      </w:tr>
      <w:tr w:rsidR="001A3F36" w:rsidRPr="008B0A61" w14:paraId="26C9CAF4" w14:textId="77777777" w:rsidTr="00FF0D48">
        <w:tc>
          <w:tcPr>
            <w:tcW w:w="1818" w:type="dxa"/>
            <w:tcBorders>
              <w:top w:val="single" w:sz="4" w:space="0" w:color="auto"/>
              <w:left w:val="single" w:sz="4" w:space="0" w:color="auto"/>
              <w:bottom w:val="single" w:sz="4" w:space="0" w:color="auto"/>
              <w:right w:val="single" w:sz="4" w:space="0" w:color="auto"/>
            </w:tcBorders>
          </w:tcPr>
          <w:p w14:paraId="4382D7D6" w14:textId="3806C2DF" w:rsidR="001A3F36" w:rsidRDefault="001A3F36" w:rsidP="001A3F3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Fonts w:asciiTheme="minorHAnsi" w:eastAsia="Malgun Gothic" w:hAnsiTheme="minorHAnsi" w:cstheme="minorHAnsi" w:hint="eastAsia"/>
                <w:sz w:val="20"/>
                <w:szCs w:val="20"/>
                <w:lang w:eastAsia="ko-KR"/>
              </w:rPr>
              <w:t>S</w:t>
            </w:r>
            <w:r>
              <w:rPr>
                <w:rFonts w:asciiTheme="minorHAnsi" w:eastAsia="Malgun Gothic" w:hAnsiTheme="minorHAnsi" w:cstheme="minorHAnsi"/>
                <w:sz w:val="20"/>
                <w:szCs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766EBE06" w14:textId="77777777" w:rsidR="001A3F36" w:rsidRDefault="001A3F36" w:rsidP="001A3F36">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When a UE indicates both per band and per BC capability, the actual capability is </w:t>
            </w:r>
            <w:r w:rsidRPr="00B34F4A">
              <w:rPr>
                <w:rFonts w:asciiTheme="minorHAnsi" w:eastAsia="SimSun" w:hAnsiTheme="minorHAnsi" w:cstheme="minorHAnsi"/>
                <w:lang w:eastAsia="zh-CN"/>
              </w:rPr>
              <w:t>define</w:t>
            </w:r>
            <w:r>
              <w:rPr>
                <w:rFonts w:asciiTheme="minorHAnsi" w:eastAsia="SimSun" w:hAnsiTheme="minorHAnsi" w:cstheme="minorHAnsi"/>
                <w:lang w:eastAsia="zh-CN"/>
              </w:rPr>
              <w:t>d</w:t>
            </w:r>
            <w:r w:rsidRPr="00B34F4A">
              <w:rPr>
                <w:rFonts w:asciiTheme="minorHAnsi" w:eastAsia="SimSun" w:hAnsiTheme="minorHAnsi" w:cstheme="minorHAnsi"/>
                <w:lang w:eastAsia="zh-CN"/>
              </w:rPr>
              <w:t xml:space="preserve"> as minimum/intersection/lower of them.</w:t>
            </w:r>
          </w:p>
          <w:p w14:paraId="117CE44B" w14:textId="77777777" w:rsidR="001A3F36" w:rsidRDefault="001A3F36" w:rsidP="001A3F36">
            <w:pPr>
              <w:jc w:val="left"/>
              <w:rPr>
                <w:rFonts w:asciiTheme="minorHAnsi" w:eastAsia="SimSun" w:hAnsiTheme="minorHAnsi" w:cstheme="minorHAnsi"/>
                <w:lang w:eastAsia="zh-CN"/>
              </w:rPr>
            </w:pPr>
            <w:r w:rsidRPr="00B34F4A">
              <w:rPr>
                <w:rFonts w:asciiTheme="minorHAnsi" w:eastAsia="SimSun" w:hAnsiTheme="minorHAnsi" w:cstheme="minorHAnsi"/>
                <w:lang w:eastAsia="zh-CN"/>
              </w:rPr>
              <w:t>In the 1st example</w:t>
            </w:r>
            <w:r>
              <w:rPr>
                <w:rFonts w:asciiTheme="minorHAnsi" w:eastAsia="SimSun" w:hAnsiTheme="minorHAnsi" w:cstheme="minorHAnsi"/>
                <w:lang w:eastAsia="zh-CN"/>
              </w:rPr>
              <w:t xml:space="preserve"> in the LS</w:t>
            </w:r>
            <w:r w:rsidRPr="00B34F4A">
              <w:rPr>
                <w:rFonts w:asciiTheme="minorHAnsi" w:eastAsia="SimSun" w:hAnsiTheme="minorHAnsi" w:cstheme="minorHAnsi"/>
                <w:lang w:eastAsia="zh-CN"/>
              </w:rPr>
              <w:t xml:space="preserve">, considering minimum/intersection/lower value of </w:t>
            </w:r>
            <w:r>
              <w:rPr>
                <w:rFonts w:asciiTheme="minorHAnsi" w:eastAsia="SimSun" w:hAnsiTheme="minorHAnsi" w:cstheme="minorHAnsi"/>
                <w:lang w:eastAsia="zh-CN"/>
              </w:rPr>
              <w:t>b</w:t>
            </w:r>
            <w:r w:rsidRPr="00B34F4A">
              <w:rPr>
                <w:rFonts w:asciiTheme="minorHAnsi" w:eastAsia="SimSun" w:hAnsiTheme="minorHAnsi" w:cstheme="minorHAnsi"/>
                <w:lang w:eastAsia="zh-CN"/>
              </w:rPr>
              <w:t xml:space="preserve">and 1, </w:t>
            </w:r>
            <w:r>
              <w:rPr>
                <w:rFonts w:asciiTheme="minorHAnsi" w:eastAsia="SimSun" w:hAnsiTheme="minorHAnsi" w:cstheme="minorHAnsi"/>
                <w:lang w:eastAsia="zh-CN"/>
              </w:rPr>
              <w:t>b</w:t>
            </w:r>
            <w:r w:rsidRPr="00B34F4A">
              <w:rPr>
                <w:rFonts w:asciiTheme="minorHAnsi" w:eastAsia="SimSun" w:hAnsiTheme="minorHAnsi" w:cstheme="minorHAnsi"/>
                <w:lang w:eastAsia="zh-CN"/>
              </w:rPr>
              <w:t>and 2, and CA-n1_n2, the maximum # of CSI-RS resource in a resource set in band 1 and band 2 in CA-n1_n2 is 4 and 6, respectively.</w:t>
            </w:r>
          </w:p>
          <w:p w14:paraId="0D9EF92C" w14:textId="7F4ECB50" w:rsidR="001A3F36" w:rsidRDefault="001A3F36" w:rsidP="001A3F36">
            <w:pPr>
              <w:jc w:val="left"/>
              <w:rPr>
                <w:rFonts w:asciiTheme="minorHAnsi" w:eastAsia="SimSun" w:hAnsiTheme="minorHAnsi" w:cstheme="minorHAnsi"/>
              </w:rPr>
            </w:pPr>
            <w:r w:rsidRPr="00E01C25">
              <w:rPr>
                <w:rFonts w:asciiTheme="minorHAnsi" w:eastAsia="SimSun" w:hAnsiTheme="minorHAnsi" w:cstheme="minorHAnsi"/>
                <w:lang w:eastAsia="zh-CN"/>
              </w:rPr>
              <w:t>In the 2nd example</w:t>
            </w:r>
            <w:r>
              <w:rPr>
                <w:rFonts w:asciiTheme="minorHAnsi" w:eastAsia="SimSun" w:hAnsiTheme="minorHAnsi" w:cstheme="minorHAnsi"/>
                <w:lang w:eastAsia="zh-CN"/>
              </w:rPr>
              <w:t xml:space="preserve"> in the LS</w:t>
            </w:r>
            <w:r w:rsidRPr="00E01C25">
              <w:rPr>
                <w:rFonts w:asciiTheme="minorHAnsi" w:eastAsia="SimSun" w:hAnsiTheme="minorHAnsi" w:cstheme="minorHAnsi"/>
                <w:lang w:eastAsia="zh-CN"/>
              </w:rPr>
              <w:t xml:space="preserve">, considering minimum/intersection/lower value of </w:t>
            </w:r>
            <w:r>
              <w:rPr>
                <w:rFonts w:asciiTheme="minorHAnsi" w:eastAsia="SimSun" w:hAnsiTheme="minorHAnsi" w:cstheme="minorHAnsi"/>
                <w:lang w:eastAsia="zh-CN"/>
              </w:rPr>
              <w:t>b</w:t>
            </w:r>
            <w:r w:rsidRPr="00E01C25">
              <w:rPr>
                <w:rFonts w:asciiTheme="minorHAnsi" w:eastAsia="SimSun" w:hAnsiTheme="minorHAnsi" w:cstheme="minorHAnsi"/>
                <w:lang w:eastAsia="zh-CN"/>
              </w:rPr>
              <w:t xml:space="preserve">and 1, </w:t>
            </w:r>
            <w:r>
              <w:rPr>
                <w:rFonts w:asciiTheme="minorHAnsi" w:eastAsia="SimSun" w:hAnsiTheme="minorHAnsi" w:cstheme="minorHAnsi"/>
                <w:lang w:eastAsia="zh-CN"/>
              </w:rPr>
              <w:t>b</w:t>
            </w:r>
            <w:r w:rsidRPr="00E01C25">
              <w:rPr>
                <w:rFonts w:asciiTheme="minorHAnsi" w:eastAsia="SimSun" w:hAnsiTheme="minorHAnsi" w:cstheme="minorHAnsi"/>
                <w:lang w:eastAsia="zh-CN"/>
              </w:rPr>
              <w:t>and 2, and CA-n1_n2, both of the actual supported processing capability in  band 1 and band 2 in CA-n1_n2 is Capability 1</w:t>
            </w:r>
            <w:r>
              <w:rPr>
                <w:rFonts w:asciiTheme="minorHAnsi" w:eastAsia="SimSun" w:hAnsiTheme="minorHAnsi" w:cstheme="minorHAnsi"/>
                <w:lang w:eastAsia="zh-CN"/>
              </w:rPr>
              <w:t xml:space="preserve"> and 2, respectively (considering smaller Z/Z’ as lower capability, and Capability 1 requires shorter Z/Z’ than Capability 2)</w:t>
            </w:r>
            <w:r w:rsidRPr="00E01C25">
              <w:rPr>
                <w:rFonts w:asciiTheme="minorHAnsi" w:eastAsia="SimSun" w:hAnsiTheme="minorHAnsi" w:cstheme="minorHAnsi"/>
                <w:lang w:eastAsia="zh-CN"/>
              </w:rPr>
              <w:t>.</w:t>
            </w:r>
          </w:p>
        </w:tc>
      </w:tr>
      <w:tr w:rsidR="006E620A" w:rsidRPr="008B0A61" w14:paraId="3351C1F9" w14:textId="77777777" w:rsidTr="00FF0D48">
        <w:tc>
          <w:tcPr>
            <w:tcW w:w="1818" w:type="dxa"/>
            <w:tcBorders>
              <w:top w:val="single" w:sz="4" w:space="0" w:color="auto"/>
              <w:left w:val="single" w:sz="4" w:space="0" w:color="auto"/>
              <w:bottom w:val="single" w:sz="4" w:space="0" w:color="auto"/>
              <w:right w:val="single" w:sz="4" w:space="0" w:color="auto"/>
            </w:tcBorders>
          </w:tcPr>
          <w:p w14:paraId="783B526E" w14:textId="6307ACD2" w:rsidR="006E620A" w:rsidRDefault="006E620A" w:rsidP="006E620A">
            <w:pPr>
              <w:pStyle w:val="paragraph"/>
              <w:spacing w:before="0" w:beforeAutospacing="0" w:after="0" w:afterAutospacing="0"/>
              <w:textAlignment w:val="baseline"/>
              <w:rPr>
                <w:rFonts w:asciiTheme="minorHAnsi" w:eastAsia="Malgun Gothic" w:hAnsiTheme="minorHAnsi" w:cstheme="minorHAnsi"/>
                <w:sz w:val="20"/>
                <w:szCs w:val="20"/>
                <w:lang w:eastAsia="ko-KR"/>
              </w:rPr>
            </w:pPr>
            <w:r>
              <w:rPr>
                <w:rStyle w:val="normaltextrun"/>
                <w:rFonts w:asciiTheme="minorEastAsia" w:eastAsiaTheme="minorEastAsia" w:hAnsiTheme="minorEastAsia"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6D638E7" w14:textId="238A0186" w:rsidR="006E620A" w:rsidRDefault="006E620A" w:rsidP="006E620A">
            <w:pPr>
              <w:jc w:val="left"/>
              <w:rPr>
                <w:rFonts w:asciiTheme="minorHAnsi" w:eastAsia="SimSun" w:hAnsiTheme="minorHAnsi" w:cstheme="minorHAnsi"/>
                <w:lang w:eastAsia="zh-CN"/>
              </w:rPr>
            </w:pPr>
            <w:r>
              <w:rPr>
                <w:rFonts w:asciiTheme="minorHAnsi" w:eastAsia="SimSun" w:hAnsiTheme="minorHAnsi" w:cstheme="minorHAnsi" w:hint="eastAsia"/>
                <w:lang w:eastAsia="zh-CN"/>
              </w:rPr>
              <w:t>W</w:t>
            </w:r>
            <w:r>
              <w:rPr>
                <w:rFonts w:asciiTheme="minorHAnsi" w:eastAsia="SimSun" w:hAnsiTheme="minorHAnsi" w:cstheme="minorHAnsi"/>
                <w:lang w:eastAsia="zh-CN"/>
              </w:rPr>
              <w:t xml:space="preserve">e support the understanding of </w:t>
            </w:r>
            <w:proofErr w:type="spellStart"/>
            <w:r>
              <w:rPr>
                <w:rFonts w:asciiTheme="minorHAnsi" w:eastAsia="SimSun" w:hAnsiTheme="minorHAnsi" w:cstheme="minorHAnsi"/>
                <w:lang w:eastAsia="zh-CN"/>
              </w:rPr>
              <w:t>xiaomi</w:t>
            </w:r>
            <w:proofErr w:type="spellEnd"/>
            <w:r>
              <w:rPr>
                <w:rFonts w:asciiTheme="minorHAnsi" w:eastAsia="SimSun" w:hAnsiTheme="minorHAnsi" w:cstheme="minorHAnsi"/>
                <w:lang w:eastAsia="zh-CN"/>
              </w:rPr>
              <w:t xml:space="preserve"> (which is the same as our </w:t>
            </w:r>
            <w:proofErr w:type="spellStart"/>
            <w:r w:rsidR="00B45DEA">
              <w:rPr>
                <w:rFonts w:asciiTheme="minorHAnsi" w:eastAsia="SimSun" w:hAnsiTheme="minorHAnsi" w:cstheme="minorHAnsi" w:hint="eastAsia"/>
                <w:lang w:eastAsia="zh-CN"/>
              </w:rPr>
              <w:t>propsoal</w:t>
            </w:r>
            <w:proofErr w:type="spellEnd"/>
            <w:r>
              <w:rPr>
                <w:rFonts w:asciiTheme="minorHAnsi" w:eastAsia="SimSun" w:hAnsiTheme="minorHAnsi" w:cstheme="minorHAnsi"/>
                <w:lang w:eastAsia="zh-CN"/>
              </w:rPr>
              <w:t>). It can avoid low-</w:t>
            </w:r>
            <w:proofErr w:type="spellStart"/>
            <w:r>
              <w:rPr>
                <w:rFonts w:asciiTheme="minorHAnsi" w:eastAsia="SimSun" w:hAnsiTheme="minorHAnsi" w:cstheme="minorHAnsi"/>
                <w:lang w:eastAsia="zh-CN"/>
              </w:rPr>
              <w:t>reprot</w:t>
            </w:r>
            <w:proofErr w:type="spellEnd"/>
            <w:r>
              <w:rPr>
                <w:rFonts w:asciiTheme="minorHAnsi" w:eastAsia="SimSun" w:hAnsiTheme="minorHAnsi" w:cstheme="minorHAnsi"/>
                <w:lang w:eastAsia="zh-CN"/>
              </w:rPr>
              <w:t xml:space="preserve"> the UE capability for BC. </w:t>
            </w:r>
          </w:p>
        </w:tc>
      </w:tr>
    </w:tbl>
    <w:p w14:paraId="42A18C88" w14:textId="77777777" w:rsidR="00FF0D48" w:rsidRPr="008B0A61" w:rsidRDefault="00FF0D48" w:rsidP="00FF0D48">
      <w:pPr>
        <w:pStyle w:val="maintext"/>
        <w:ind w:firstLineChars="90" w:firstLine="180"/>
        <w:rPr>
          <w:rFonts w:asciiTheme="minorHAnsi" w:eastAsia="SimSun" w:hAnsiTheme="minorHAnsi" w:cstheme="minorHAnsi"/>
          <w:lang w:val="en-US" w:eastAsia="zh-CN"/>
        </w:rPr>
      </w:pPr>
    </w:p>
    <w:p w14:paraId="4A99191E" w14:textId="39B85D0D" w:rsidR="00FF0D48" w:rsidRPr="00FF0D48" w:rsidRDefault="00FF0D48" w:rsidP="00FF0D48">
      <w:pPr>
        <w:pStyle w:val="Heading2"/>
        <w:numPr>
          <w:ilvl w:val="1"/>
          <w:numId w:val="22"/>
        </w:numPr>
        <w:jc w:val="both"/>
        <w:rPr>
          <w:color w:val="000000"/>
        </w:rPr>
      </w:pPr>
      <w:r>
        <w:rPr>
          <w:color w:val="000000"/>
        </w:rPr>
        <w:lastRenderedPageBreak/>
        <w:t>Question 1—Case 2</w:t>
      </w:r>
    </w:p>
    <w:p w14:paraId="6E657A53" w14:textId="77777777" w:rsidR="00FF0D48" w:rsidRDefault="00FF0D48" w:rsidP="00FF0D48">
      <w:pPr>
        <w:pStyle w:val="maintext"/>
        <w:ind w:firstLineChars="90" w:firstLine="180"/>
        <w:rPr>
          <w:rFonts w:ascii="Calibri" w:eastAsia="SimSun" w:hAnsi="Calibri" w:cs="Calibri"/>
          <w:lang w:eastAsia="zh-CN"/>
        </w:rPr>
      </w:pPr>
    </w:p>
    <w:p w14:paraId="57CC9FC5" w14:textId="2E18A29D" w:rsidR="00FF0D48" w:rsidRDefault="00FF0D48" w:rsidP="00FF0D48">
      <w:pPr>
        <w:pStyle w:val="maintext"/>
        <w:ind w:firstLineChars="90" w:firstLine="181"/>
        <w:rPr>
          <w:rFonts w:ascii="Calibri" w:eastAsia="SimSun" w:hAnsi="Calibri" w:cs="Calibri"/>
          <w:b/>
          <w:lang w:val="en-US" w:eastAsia="zh-CN"/>
        </w:rPr>
      </w:pPr>
      <w:r>
        <w:rPr>
          <w:rFonts w:ascii="Calibri" w:eastAsia="SimSun" w:hAnsi="Calibri" w:cs="Calibri"/>
          <w:b/>
          <w:lang w:eastAsia="zh-CN"/>
        </w:rPr>
        <w:t xml:space="preserve">Proposed conclusion: </w:t>
      </w:r>
      <w:r>
        <w:rPr>
          <w:rFonts w:ascii="Calibri" w:eastAsia="SimSun" w:hAnsi="Calibri" w:cs="Calibri"/>
          <w:b/>
          <w:lang w:val="en-US" w:eastAsia="zh-CN"/>
        </w:rPr>
        <w:t xml:space="preserve">The following is RAN1’s understanding for Case 2 in Question 1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601A3FC7" w14:textId="3CF3ABCF" w:rsidR="00FF0D48" w:rsidRPr="00FF0D48" w:rsidRDefault="00FF0D48" w:rsidP="00DB71C7">
      <w:pPr>
        <w:pStyle w:val="maintext"/>
        <w:numPr>
          <w:ilvl w:val="0"/>
          <w:numId w:val="29"/>
        </w:numPr>
        <w:ind w:firstLineChars="0"/>
        <w:rPr>
          <w:rFonts w:ascii="Calibri" w:eastAsia="SimSun" w:hAnsi="Calibri" w:cs="Calibri"/>
          <w:b/>
          <w:lang w:val="en-US" w:eastAsia="zh-CN"/>
        </w:rPr>
      </w:pPr>
      <w:r>
        <w:rPr>
          <w:rFonts w:ascii="Calibri" w:eastAsia="SimSun" w:hAnsi="Calibri" w:cs="Calibri"/>
          <w:b/>
          <w:lang w:val="en-US" w:eastAsia="zh-CN"/>
        </w:rPr>
        <w:t>RAN2’s understanding is correct</w:t>
      </w:r>
    </w:p>
    <w:p w14:paraId="54B4BCE6" w14:textId="77777777" w:rsidR="00FF0D48" w:rsidRDefault="00FF0D48" w:rsidP="00FF0D4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F0D48" w14:paraId="246B4143" w14:textId="77777777" w:rsidTr="00B243D8">
        <w:tc>
          <w:tcPr>
            <w:tcW w:w="1818" w:type="dxa"/>
            <w:tcBorders>
              <w:top w:val="single" w:sz="4" w:space="0" w:color="auto"/>
              <w:left w:val="single" w:sz="4" w:space="0" w:color="auto"/>
              <w:bottom w:val="single" w:sz="4" w:space="0" w:color="auto"/>
              <w:right w:val="single" w:sz="4" w:space="0" w:color="auto"/>
            </w:tcBorders>
            <w:shd w:val="clear" w:color="auto" w:fill="D9E2F3"/>
          </w:tcPr>
          <w:p w14:paraId="34BFAA5B" w14:textId="77777777" w:rsidR="00FF0D48" w:rsidRDefault="00FF0D48" w:rsidP="005C23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F746FE" w14:textId="77777777" w:rsidR="00FF0D48" w:rsidRDefault="00FF0D48" w:rsidP="005C23BE">
            <w:pPr>
              <w:rPr>
                <w:rFonts w:ascii="Calibri" w:eastAsia="MS Mincho" w:hAnsi="Calibri" w:cs="Calibri"/>
              </w:rPr>
            </w:pPr>
            <w:r>
              <w:rPr>
                <w:rFonts w:ascii="Calibri" w:eastAsia="MS Mincho" w:hAnsi="Calibri" w:cs="Calibri"/>
              </w:rPr>
              <w:t>Comments/Questions/Suggestions</w:t>
            </w:r>
          </w:p>
        </w:tc>
      </w:tr>
      <w:tr w:rsidR="00FF0D48" w:rsidRPr="00A56B27" w14:paraId="77180E52" w14:textId="77777777" w:rsidTr="00B243D8">
        <w:tc>
          <w:tcPr>
            <w:tcW w:w="1818" w:type="dxa"/>
            <w:tcBorders>
              <w:top w:val="single" w:sz="4" w:space="0" w:color="auto"/>
              <w:left w:val="single" w:sz="4" w:space="0" w:color="auto"/>
              <w:bottom w:val="single" w:sz="4" w:space="0" w:color="auto"/>
              <w:right w:val="single" w:sz="4" w:space="0" w:color="auto"/>
            </w:tcBorders>
          </w:tcPr>
          <w:p w14:paraId="41B369A7" w14:textId="3105C2FB" w:rsidR="00FF0D48" w:rsidRPr="003D55EB" w:rsidRDefault="003D55EB" w:rsidP="005C23BE">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X</w:t>
            </w:r>
            <w:r>
              <w:rPr>
                <w:rStyle w:val="normaltextrun"/>
                <w:rFonts w:asciiTheme="minorHAnsi" w:eastAsiaTheme="minorEastAsia" w:hAnsiTheme="minorHAnsi" w:cstheme="minorHAnsi"/>
                <w:sz w:val="20"/>
                <w:lang w:eastAsia="zh-CN"/>
              </w:rPr>
              <w:t xml:space="preserve">iaomi </w:t>
            </w:r>
          </w:p>
        </w:tc>
        <w:tc>
          <w:tcPr>
            <w:tcW w:w="20522" w:type="dxa"/>
            <w:tcBorders>
              <w:top w:val="single" w:sz="4" w:space="0" w:color="auto"/>
              <w:left w:val="single" w:sz="4" w:space="0" w:color="auto"/>
              <w:bottom w:val="single" w:sz="4" w:space="0" w:color="auto"/>
              <w:right w:val="single" w:sz="4" w:space="0" w:color="auto"/>
            </w:tcBorders>
          </w:tcPr>
          <w:p w14:paraId="1AE8FBFE" w14:textId="29146D84" w:rsidR="00FF0D48" w:rsidRPr="00A56B27" w:rsidRDefault="00F41CC8" w:rsidP="005C23BE">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For case 2, in our understanding, if UE indicates the capability on band 1 but not indicates the capability on band 2, UE should not indicate the per BC capability on CA-n1_n2. </w:t>
            </w:r>
          </w:p>
        </w:tc>
      </w:tr>
      <w:tr w:rsidR="00B243D8" w:rsidRPr="00A56B27" w14:paraId="1B8710A7" w14:textId="77777777" w:rsidTr="00B243D8">
        <w:tc>
          <w:tcPr>
            <w:tcW w:w="1818" w:type="dxa"/>
            <w:tcBorders>
              <w:top w:val="single" w:sz="4" w:space="0" w:color="auto"/>
              <w:left w:val="single" w:sz="4" w:space="0" w:color="auto"/>
              <w:bottom w:val="single" w:sz="4" w:space="0" w:color="auto"/>
              <w:right w:val="single" w:sz="4" w:space="0" w:color="auto"/>
            </w:tcBorders>
          </w:tcPr>
          <w:p w14:paraId="7D8394E5" w14:textId="29FAFDDC" w:rsidR="00B243D8" w:rsidRDefault="00B243D8" w:rsidP="00B243D8">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BF40596" w14:textId="1CE9A436" w:rsidR="00B243D8" w:rsidRDefault="00B243D8" w:rsidP="00B243D8">
            <w:pPr>
              <w:jc w:val="left"/>
              <w:rPr>
                <w:rFonts w:asciiTheme="minorHAnsi" w:eastAsia="SimSun" w:hAnsiTheme="minorHAnsi" w:cstheme="minorHAnsi"/>
                <w:lang w:eastAsia="zh-CN"/>
              </w:rPr>
            </w:pPr>
            <w:r>
              <w:rPr>
                <w:rFonts w:asciiTheme="minorHAnsi" w:eastAsia="SimSun" w:hAnsiTheme="minorHAnsi" w:cstheme="minorHAnsi"/>
              </w:rPr>
              <w:t>Support</w:t>
            </w:r>
          </w:p>
        </w:tc>
      </w:tr>
      <w:tr w:rsidR="001A3F36" w:rsidRPr="00A56B27" w14:paraId="02648F38" w14:textId="77777777" w:rsidTr="00B243D8">
        <w:tc>
          <w:tcPr>
            <w:tcW w:w="1818" w:type="dxa"/>
            <w:tcBorders>
              <w:top w:val="single" w:sz="4" w:space="0" w:color="auto"/>
              <w:left w:val="single" w:sz="4" w:space="0" w:color="auto"/>
              <w:bottom w:val="single" w:sz="4" w:space="0" w:color="auto"/>
              <w:right w:val="single" w:sz="4" w:space="0" w:color="auto"/>
            </w:tcBorders>
          </w:tcPr>
          <w:p w14:paraId="0C0F1861" w14:textId="03E0F093" w:rsidR="001A3F36" w:rsidRDefault="001A3F36" w:rsidP="001A3F3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S</w:t>
            </w:r>
            <w:r>
              <w:rPr>
                <w:rStyle w:val="normaltextrun"/>
                <w:rFonts w:asciiTheme="minorHAnsi" w:eastAsia="Malgun Gothic" w:hAnsiTheme="minorHAnsi" w:cstheme="minorHAnsi"/>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3A26ED26" w14:textId="6779D838" w:rsidR="001A3F36" w:rsidRDefault="001A3F36" w:rsidP="001A3F36">
            <w:pPr>
              <w:jc w:val="left"/>
              <w:rPr>
                <w:rFonts w:asciiTheme="minorHAnsi" w:eastAsia="SimSun" w:hAnsiTheme="minorHAnsi" w:cstheme="minorHAnsi"/>
              </w:rPr>
            </w:pP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upport.</w:t>
            </w:r>
          </w:p>
        </w:tc>
      </w:tr>
      <w:tr w:rsidR="006E620A" w:rsidRPr="00A56B27" w14:paraId="2767B8AB" w14:textId="77777777" w:rsidTr="00B243D8">
        <w:tc>
          <w:tcPr>
            <w:tcW w:w="1818" w:type="dxa"/>
            <w:tcBorders>
              <w:top w:val="single" w:sz="4" w:space="0" w:color="auto"/>
              <w:left w:val="single" w:sz="4" w:space="0" w:color="auto"/>
              <w:bottom w:val="single" w:sz="4" w:space="0" w:color="auto"/>
              <w:right w:val="single" w:sz="4" w:space="0" w:color="auto"/>
            </w:tcBorders>
          </w:tcPr>
          <w:p w14:paraId="057F1571" w14:textId="31B19747" w:rsidR="006E620A" w:rsidRDefault="006E620A" w:rsidP="006E620A">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7663763" w14:textId="05055CD5" w:rsidR="006E620A" w:rsidRDefault="006E620A" w:rsidP="006E620A">
            <w:pPr>
              <w:jc w:val="left"/>
              <w:rPr>
                <w:rFonts w:asciiTheme="minorHAnsi" w:eastAsia="Malgun Gothic" w:hAnsiTheme="minorHAnsi" w:cstheme="minorHAnsi"/>
                <w:lang w:eastAsia="ko-KR"/>
              </w:rPr>
            </w:pPr>
            <w:r>
              <w:rPr>
                <w:rFonts w:asciiTheme="minorHAnsi" w:eastAsia="SimSun" w:hAnsiTheme="minorHAnsi" w:cstheme="minorHAnsi"/>
              </w:rPr>
              <w:t>Support</w:t>
            </w:r>
          </w:p>
        </w:tc>
      </w:tr>
    </w:tbl>
    <w:p w14:paraId="68521D63" w14:textId="77777777" w:rsidR="00FF0D48" w:rsidRDefault="00FF0D48" w:rsidP="00FF0D48">
      <w:pPr>
        <w:pStyle w:val="maintext"/>
        <w:ind w:firstLineChars="90" w:firstLine="180"/>
        <w:rPr>
          <w:rFonts w:ascii="Calibri" w:hAnsi="Calibri" w:cs="Calibri"/>
          <w:color w:val="000000" w:themeColor="text1"/>
          <w:lang w:val="en-US"/>
        </w:rPr>
      </w:pPr>
    </w:p>
    <w:p w14:paraId="313E440B" w14:textId="5FE1E88F" w:rsidR="00FF0D48" w:rsidRPr="00FF0D48" w:rsidRDefault="00FF0D48" w:rsidP="00FF0D48">
      <w:pPr>
        <w:pStyle w:val="Heading2"/>
        <w:numPr>
          <w:ilvl w:val="1"/>
          <w:numId w:val="22"/>
        </w:numPr>
        <w:jc w:val="both"/>
        <w:rPr>
          <w:color w:val="000000"/>
        </w:rPr>
      </w:pPr>
      <w:r>
        <w:rPr>
          <w:color w:val="000000"/>
        </w:rPr>
        <w:t>Question 1—Case 3</w:t>
      </w:r>
    </w:p>
    <w:p w14:paraId="28B73542" w14:textId="77777777" w:rsidR="00FF0D48" w:rsidRDefault="00FF0D48" w:rsidP="00FF0D48">
      <w:pPr>
        <w:pStyle w:val="maintext"/>
        <w:ind w:firstLineChars="90" w:firstLine="181"/>
        <w:rPr>
          <w:rFonts w:ascii="Calibri" w:eastAsia="SimSun" w:hAnsi="Calibri" w:cs="Calibri"/>
          <w:b/>
          <w:lang w:eastAsia="zh-CN"/>
        </w:rPr>
      </w:pPr>
    </w:p>
    <w:p w14:paraId="6DB78008" w14:textId="00C47271" w:rsidR="00FF0D48" w:rsidRDefault="00FF0D48" w:rsidP="00FF0D48">
      <w:pPr>
        <w:pStyle w:val="maintext"/>
        <w:ind w:firstLineChars="90" w:firstLine="181"/>
        <w:rPr>
          <w:rFonts w:ascii="Calibri" w:eastAsia="SimSun" w:hAnsi="Calibri" w:cs="Calibri"/>
          <w:b/>
          <w:lang w:val="en-US" w:eastAsia="zh-CN"/>
        </w:rPr>
      </w:pPr>
      <w:r>
        <w:rPr>
          <w:rFonts w:ascii="Calibri" w:eastAsia="SimSun" w:hAnsi="Calibri" w:cs="Calibri"/>
          <w:b/>
          <w:lang w:eastAsia="zh-CN"/>
        </w:rPr>
        <w:t xml:space="preserve">Proposed conclusion: </w:t>
      </w:r>
      <w:r>
        <w:rPr>
          <w:rFonts w:ascii="Calibri" w:eastAsia="SimSun" w:hAnsi="Calibri" w:cs="Calibri"/>
          <w:b/>
          <w:lang w:val="en-US" w:eastAsia="zh-CN"/>
        </w:rPr>
        <w:t xml:space="preserve">The following is RAN1’s understanding for Case </w:t>
      </w:r>
      <w:r w:rsidR="009D45A3">
        <w:rPr>
          <w:rFonts w:ascii="Calibri" w:eastAsia="SimSun" w:hAnsi="Calibri" w:cs="Calibri"/>
          <w:b/>
          <w:lang w:val="en-US" w:eastAsia="zh-CN"/>
        </w:rPr>
        <w:t>3</w:t>
      </w:r>
      <w:r>
        <w:rPr>
          <w:rFonts w:ascii="Calibri" w:eastAsia="SimSun" w:hAnsi="Calibri" w:cs="Calibri"/>
          <w:b/>
          <w:lang w:val="en-US" w:eastAsia="zh-CN"/>
        </w:rPr>
        <w:t xml:space="preserve"> in Question 1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33B7ADDD" w14:textId="77777777" w:rsidR="00FF0D48" w:rsidRPr="00FF0D48" w:rsidRDefault="00FF0D48" w:rsidP="00DB71C7">
      <w:pPr>
        <w:pStyle w:val="maintext"/>
        <w:numPr>
          <w:ilvl w:val="0"/>
          <w:numId w:val="29"/>
        </w:numPr>
        <w:ind w:firstLineChars="0"/>
        <w:rPr>
          <w:rFonts w:ascii="Calibri" w:eastAsia="SimSun" w:hAnsi="Calibri" w:cs="Calibri"/>
          <w:b/>
          <w:lang w:val="en-US" w:eastAsia="zh-CN"/>
        </w:rPr>
      </w:pPr>
      <w:r>
        <w:rPr>
          <w:rFonts w:ascii="Calibri" w:eastAsia="SimSun" w:hAnsi="Calibri" w:cs="Calibri"/>
          <w:b/>
          <w:lang w:val="en-US" w:eastAsia="zh-CN"/>
        </w:rPr>
        <w:t>RAN2’s understanding is correct</w:t>
      </w:r>
    </w:p>
    <w:p w14:paraId="2895D3F9" w14:textId="77777777" w:rsidR="00FF0D48" w:rsidRDefault="00FF0D48" w:rsidP="00FF0D4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F0D48" w14:paraId="072F38EF" w14:textId="77777777" w:rsidTr="00B243D8">
        <w:tc>
          <w:tcPr>
            <w:tcW w:w="1818" w:type="dxa"/>
            <w:tcBorders>
              <w:top w:val="single" w:sz="4" w:space="0" w:color="auto"/>
              <w:left w:val="single" w:sz="4" w:space="0" w:color="auto"/>
              <w:bottom w:val="single" w:sz="4" w:space="0" w:color="auto"/>
              <w:right w:val="single" w:sz="4" w:space="0" w:color="auto"/>
            </w:tcBorders>
            <w:shd w:val="clear" w:color="auto" w:fill="D9E2F3"/>
          </w:tcPr>
          <w:p w14:paraId="16F1C563" w14:textId="77777777" w:rsidR="00FF0D48" w:rsidRDefault="00FF0D48" w:rsidP="005C23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2E16D8" w14:textId="77777777" w:rsidR="00FF0D48" w:rsidRDefault="00FF0D48" w:rsidP="005C23BE">
            <w:pPr>
              <w:rPr>
                <w:rFonts w:ascii="Calibri" w:eastAsia="MS Mincho" w:hAnsi="Calibri" w:cs="Calibri"/>
              </w:rPr>
            </w:pPr>
            <w:r>
              <w:rPr>
                <w:rFonts w:ascii="Calibri" w:eastAsia="MS Mincho" w:hAnsi="Calibri" w:cs="Calibri"/>
              </w:rPr>
              <w:t>Comments/Questions/Suggestions</w:t>
            </w:r>
          </w:p>
        </w:tc>
      </w:tr>
      <w:tr w:rsidR="00FF0D48" w:rsidRPr="00A56B27" w14:paraId="4712FA3D" w14:textId="77777777" w:rsidTr="00B243D8">
        <w:tc>
          <w:tcPr>
            <w:tcW w:w="1818" w:type="dxa"/>
            <w:tcBorders>
              <w:top w:val="single" w:sz="4" w:space="0" w:color="auto"/>
              <w:left w:val="single" w:sz="4" w:space="0" w:color="auto"/>
              <w:bottom w:val="single" w:sz="4" w:space="0" w:color="auto"/>
              <w:right w:val="single" w:sz="4" w:space="0" w:color="auto"/>
            </w:tcBorders>
          </w:tcPr>
          <w:p w14:paraId="39A7E1D8" w14:textId="2A47670B" w:rsidR="00FF0D48" w:rsidRPr="008047B8" w:rsidRDefault="008047B8" w:rsidP="005C23BE">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788FFE12" w14:textId="3B23E93E" w:rsidR="00FF0D48" w:rsidRPr="00A56B27" w:rsidRDefault="008047B8" w:rsidP="005C23BE">
            <w:pPr>
              <w:jc w:val="left"/>
              <w:rPr>
                <w:rFonts w:asciiTheme="minorHAnsi" w:eastAsia="SimSun" w:hAnsiTheme="minorHAnsi" w:cstheme="minorHAnsi"/>
                <w:lang w:eastAsia="zh-CN"/>
              </w:rPr>
            </w:pPr>
            <w:r>
              <w:rPr>
                <w:rFonts w:asciiTheme="minorHAnsi" w:eastAsia="SimSun" w:hAnsiTheme="minorHAnsi" w:cstheme="minorHAnsi"/>
                <w:lang w:eastAsia="zh-CN"/>
              </w:rPr>
              <w:t>We think case 3 means t</w:t>
            </w:r>
            <w:r w:rsidRPr="008047B8">
              <w:rPr>
                <w:rFonts w:asciiTheme="minorHAnsi" w:eastAsia="SimSun" w:hAnsiTheme="minorHAnsi" w:cstheme="minorHAnsi"/>
                <w:lang w:eastAsia="zh-CN"/>
              </w:rPr>
              <w:t>he UE doesn’t support this feature for a certain BC when the UE reports the per band capability but does not include the per BC capability for that BC.</w:t>
            </w:r>
          </w:p>
        </w:tc>
      </w:tr>
      <w:tr w:rsidR="00B243D8" w:rsidRPr="00A56B27" w14:paraId="0FEB8105" w14:textId="77777777" w:rsidTr="00B243D8">
        <w:tc>
          <w:tcPr>
            <w:tcW w:w="1818" w:type="dxa"/>
            <w:tcBorders>
              <w:top w:val="single" w:sz="4" w:space="0" w:color="auto"/>
              <w:left w:val="single" w:sz="4" w:space="0" w:color="auto"/>
              <w:bottom w:val="single" w:sz="4" w:space="0" w:color="auto"/>
              <w:right w:val="single" w:sz="4" w:space="0" w:color="auto"/>
            </w:tcBorders>
          </w:tcPr>
          <w:p w14:paraId="70A032FE" w14:textId="3CC94E19" w:rsidR="00B243D8" w:rsidRDefault="00B243D8" w:rsidP="00B243D8">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CD12E56" w14:textId="11C5EC60" w:rsidR="00B243D8" w:rsidRDefault="00B243D8" w:rsidP="00B243D8">
            <w:pPr>
              <w:jc w:val="left"/>
              <w:rPr>
                <w:rFonts w:asciiTheme="minorHAnsi" w:eastAsia="SimSun" w:hAnsiTheme="minorHAnsi" w:cstheme="minorHAnsi"/>
                <w:lang w:eastAsia="zh-CN"/>
              </w:rPr>
            </w:pPr>
            <w:r>
              <w:rPr>
                <w:rFonts w:asciiTheme="minorHAnsi" w:eastAsia="SimSun" w:hAnsiTheme="minorHAnsi" w:cstheme="minorHAnsi"/>
              </w:rPr>
              <w:t>Support</w:t>
            </w:r>
          </w:p>
        </w:tc>
      </w:tr>
      <w:tr w:rsidR="001A3F36" w:rsidRPr="00A56B27" w14:paraId="4D9A6126" w14:textId="77777777" w:rsidTr="00B243D8">
        <w:tc>
          <w:tcPr>
            <w:tcW w:w="1818" w:type="dxa"/>
            <w:tcBorders>
              <w:top w:val="single" w:sz="4" w:space="0" w:color="auto"/>
              <w:left w:val="single" w:sz="4" w:space="0" w:color="auto"/>
              <w:bottom w:val="single" w:sz="4" w:space="0" w:color="auto"/>
              <w:right w:val="single" w:sz="4" w:space="0" w:color="auto"/>
            </w:tcBorders>
          </w:tcPr>
          <w:p w14:paraId="2D780A4B" w14:textId="0C316F7A" w:rsidR="001A3F36" w:rsidRDefault="001A3F36" w:rsidP="001A3F3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S</w:t>
            </w:r>
            <w:r>
              <w:rPr>
                <w:rStyle w:val="normaltextrun"/>
                <w:rFonts w:asciiTheme="minorHAnsi" w:eastAsia="Malgun Gothic" w:hAnsiTheme="minorHAnsi" w:cstheme="minorHAnsi"/>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712FB0B1" w14:textId="5F8E4BA6" w:rsidR="001A3F36" w:rsidRDefault="001A3F36" w:rsidP="001A3F36">
            <w:pPr>
              <w:jc w:val="left"/>
              <w:rPr>
                <w:rFonts w:asciiTheme="minorHAnsi" w:eastAsia="SimSun" w:hAnsiTheme="minorHAnsi" w:cstheme="minorHAnsi"/>
              </w:rPr>
            </w:pP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upport.</w:t>
            </w:r>
          </w:p>
        </w:tc>
      </w:tr>
      <w:tr w:rsidR="006E620A" w:rsidRPr="00A56B27" w14:paraId="07865DC6" w14:textId="77777777" w:rsidTr="00B243D8">
        <w:tc>
          <w:tcPr>
            <w:tcW w:w="1818" w:type="dxa"/>
            <w:tcBorders>
              <w:top w:val="single" w:sz="4" w:space="0" w:color="auto"/>
              <w:left w:val="single" w:sz="4" w:space="0" w:color="auto"/>
              <w:bottom w:val="single" w:sz="4" w:space="0" w:color="auto"/>
              <w:right w:val="single" w:sz="4" w:space="0" w:color="auto"/>
            </w:tcBorders>
          </w:tcPr>
          <w:p w14:paraId="066EAE48" w14:textId="6F4A1B60" w:rsidR="006E620A" w:rsidRDefault="006E620A" w:rsidP="006E620A">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hint="eastAsia"/>
                <w:sz w:val="20"/>
                <w:lang w:eastAsia="zh-CN"/>
              </w:rPr>
              <w:t>O</w:t>
            </w:r>
            <w:r>
              <w:rPr>
                <w:rStyle w:val="normaltextrun"/>
                <w:rFonts w:asciiTheme="minorHAnsi" w:eastAsiaTheme="minorEastAsia" w:hAnsiTheme="minorHAnsi" w:cstheme="minorHAnsi"/>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F20C730" w14:textId="090934C7" w:rsidR="006E620A" w:rsidRDefault="006E620A" w:rsidP="006E620A">
            <w:pPr>
              <w:jc w:val="left"/>
              <w:rPr>
                <w:rFonts w:asciiTheme="minorHAnsi" w:eastAsia="Malgun Gothic" w:hAnsiTheme="minorHAnsi" w:cstheme="minorHAnsi"/>
                <w:lang w:eastAsia="ko-KR"/>
              </w:rPr>
            </w:pPr>
            <w:r>
              <w:rPr>
                <w:rFonts w:asciiTheme="minorHAnsi" w:eastAsia="SimSun" w:hAnsiTheme="minorHAnsi" w:cstheme="minorHAnsi"/>
              </w:rPr>
              <w:t xml:space="preserve">Our understanding is that </w:t>
            </w:r>
            <w:r w:rsidRPr="00511015">
              <w:rPr>
                <w:rFonts w:asciiTheme="minorHAnsi" w:eastAsia="SimSun" w:hAnsiTheme="minorHAnsi" w:cstheme="minorHAnsi"/>
              </w:rPr>
              <w:t>if the UE doesn’t indicate the per BC capability for a certain BC, the UE capability would not be supported in CA of the BC even when it is supported in each band</w:t>
            </w:r>
            <w:r>
              <w:rPr>
                <w:rFonts w:asciiTheme="minorHAnsi" w:eastAsia="SimSun" w:hAnsiTheme="minorHAnsi" w:cstheme="minorHAnsi"/>
              </w:rPr>
              <w:t xml:space="preserve">, which is the same as </w:t>
            </w:r>
            <w:proofErr w:type="spellStart"/>
            <w:r>
              <w:rPr>
                <w:rFonts w:asciiTheme="minorHAnsi" w:eastAsia="SimSun" w:hAnsiTheme="minorHAnsi" w:cstheme="minorHAnsi"/>
              </w:rPr>
              <w:t>xiaomi</w:t>
            </w:r>
            <w:proofErr w:type="spellEnd"/>
            <w:r>
              <w:rPr>
                <w:rFonts w:asciiTheme="minorHAnsi" w:eastAsia="SimSun" w:hAnsiTheme="minorHAnsi" w:cstheme="minorHAnsi"/>
              </w:rPr>
              <w:t xml:space="preserve">. Otherwise, it is impossible for UE to indicate that </w:t>
            </w:r>
            <w:r w:rsidRPr="00511015">
              <w:rPr>
                <w:rFonts w:asciiTheme="minorHAnsi" w:eastAsia="SimSun" w:hAnsiTheme="minorHAnsi" w:cstheme="minorHAnsi"/>
              </w:rPr>
              <w:t>the UE capability</w:t>
            </w:r>
            <w:r>
              <w:rPr>
                <w:rFonts w:asciiTheme="minorHAnsi" w:eastAsia="SimSun" w:hAnsiTheme="minorHAnsi" w:cstheme="minorHAnsi"/>
              </w:rPr>
              <w:t xml:space="preserve"> is not</w:t>
            </w:r>
            <w:r w:rsidRPr="00511015">
              <w:rPr>
                <w:rFonts w:asciiTheme="minorHAnsi" w:eastAsia="SimSun" w:hAnsiTheme="minorHAnsi" w:cstheme="minorHAnsi"/>
              </w:rPr>
              <w:t xml:space="preserve"> supported in CA of the BC</w:t>
            </w:r>
            <w:r>
              <w:rPr>
                <w:rFonts w:asciiTheme="minorHAnsi" w:eastAsia="SimSun" w:hAnsiTheme="minorHAnsi" w:cstheme="minorHAnsi"/>
              </w:rPr>
              <w:t>.</w:t>
            </w:r>
          </w:p>
        </w:tc>
      </w:tr>
    </w:tbl>
    <w:p w14:paraId="3CC5351C" w14:textId="77777777" w:rsidR="00FF0D48" w:rsidRDefault="00FF0D48" w:rsidP="00FF0D48">
      <w:pPr>
        <w:pStyle w:val="maintext"/>
        <w:ind w:firstLineChars="90" w:firstLine="180"/>
        <w:rPr>
          <w:rFonts w:ascii="Calibri" w:eastAsia="SimSun" w:hAnsi="Calibri" w:cs="Calibri"/>
          <w:lang w:eastAsia="zh-CN"/>
        </w:rPr>
      </w:pPr>
    </w:p>
    <w:p w14:paraId="597FBC94" w14:textId="55369D07" w:rsidR="00FF0D48" w:rsidRPr="00FF0D48" w:rsidRDefault="00FF0D48" w:rsidP="00FF0D48">
      <w:pPr>
        <w:pStyle w:val="Heading2"/>
        <w:numPr>
          <w:ilvl w:val="1"/>
          <w:numId w:val="22"/>
        </w:numPr>
        <w:jc w:val="both"/>
        <w:rPr>
          <w:color w:val="000000"/>
        </w:rPr>
      </w:pPr>
      <w:r>
        <w:rPr>
          <w:color w:val="000000"/>
        </w:rPr>
        <w:t>Question 2</w:t>
      </w:r>
    </w:p>
    <w:p w14:paraId="2A9042C0" w14:textId="77777777" w:rsidR="009D45A3" w:rsidRDefault="009D45A3" w:rsidP="009D45A3">
      <w:pPr>
        <w:pStyle w:val="maintext"/>
        <w:ind w:firstLineChars="90" w:firstLine="181"/>
        <w:rPr>
          <w:rFonts w:ascii="Calibri" w:eastAsia="SimSun" w:hAnsi="Calibri" w:cs="Calibri"/>
          <w:b/>
          <w:lang w:eastAsia="zh-CN"/>
        </w:rPr>
      </w:pPr>
    </w:p>
    <w:p w14:paraId="7B5D8714" w14:textId="40846303" w:rsidR="009D45A3" w:rsidRDefault="009D45A3" w:rsidP="009D45A3">
      <w:pPr>
        <w:pStyle w:val="maintext"/>
        <w:ind w:firstLineChars="90" w:firstLine="181"/>
        <w:rPr>
          <w:rFonts w:ascii="Calibri" w:eastAsia="SimSun" w:hAnsi="Calibri" w:cs="Calibri"/>
          <w:b/>
          <w:lang w:val="en-US" w:eastAsia="zh-CN"/>
        </w:rPr>
      </w:pPr>
      <w:r>
        <w:rPr>
          <w:rFonts w:ascii="Calibri" w:eastAsia="SimSun" w:hAnsi="Calibri" w:cs="Calibri"/>
          <w:b/>
          <w:lang w:eastAsia="zh-CN"/>
        </w:rPr>
        <w:t xml:space="preserve">Proposed conclusion: </w:t>
      </w:r>
      <w:r>
        <w:rPr>
          <w:rFonts w:ascii="Calibri" w:eastAsia="SimSun" w:hAnsi="Calibri" w:cs="Calibri"/>
          <w:b/>
          <w:lang w:val="en-US" w:eastAsia="zh-CN"/>
        </w:rPr>
        <w:t xml:space="preserve">The following is RAN1’s understanding for Question 2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4E140778" w14:textId="4381BD0C" w:rsidR="009D45A3" w:rsidRPr="00FF0D48" w:rsidRDefault="009D45A3" w:rsidP="00DB71C7">
      <w:pPr>
        <w:pStyle w:val="maintext"/>
        <w:numPr>
          <w:ilvl w:val="0"/>
          <w:numId w:val="29"/>
        </w:numPr>
        <w:ind w:firstLineChars="0"/>
        <w:rPr>
          <w:rFonts w:ascii="Calibri" w:eastAsia="SimSun" w:hAnsi="Calibri" w:cs="Calibri"/>
          <w:b/>
          <w:lang w:val="en-US" w:eastAsia="zh-CN"/>
        </w:rPr>
      </w:pPr>
      <w:r>
        <w:rPr>
          <w:rFonts w:ascii="Calibri" w:eastAsia="SimSun" w:hAnsi="Calibri" w:cs="Calibri"/>
          <w:b/>
          <w:lang w:val="en-US" w:eastAsia="zh-CN"/>
        </w:rPr>
        <w:t>F</w:t>
      </w:r>
      <w:r w:rsidRPr="009D45A3">
        <w:rPr>
          <w:rFonts w:ascii="Calibri" w:eastAsia="SimSun" w:hAnsi="Calibri" w:cs="Calibri"/>
          <w:b/>
          <w:lang w:val="en-US" w:eastAsia="zh-CN"/>
        </w:rPr>
        <w:t>or per band and per BC capabilities, it is expected that UE indicates the same granularity as the pre-requisite</w:t>
      </w:r>
    </w:p>
    <w:p w14:paraId="716F7483" w14:textId="77777777" w:rsidR="009D45A3" w:rsidRDefault="009D45A3" w:rsidP="009D45A3">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D45A3" w14:paraId="3411CC1C" w14:textId="77777777" w:rsidTr="007F4492">
        <w:tc>
          <w:tcPr>
            <w:tcW w:w="1818" w:type="dxa"/>
            <w:tcBorders>
              <w:top w:val="single" w:sz="4" w:space="0" w:color="auto"/>
              <w:left w:val="single" w:sz="4" w:space="0" w:color="auto"/>
              <w:bottom w:val="single" w:sz="4" w:space="0" w:color="auto"/>
              <w:right w:val="single" w:sz="4" w:space="0" w:color="auto"/>
            </w:tcBorders>
            <w:shd w:val="clear" w:color="auto" w:fill="D9E2F3"/>
          </w:tcPr>
          <w:p w14:paraId="5BD5B156" w14:textId="77777777" w:rsidR="009D45A3" w:rsidRDefault="009D45A3" w:rsidP="005C23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00111BA" w14:textId="77777777" w:rsidR="009D45A3" w:rsidRDefault="009D45A3" w:rsidP="005C23BE">
            <w:pPr>
              <w:rPr>
                <w:rFonts w:ascii="Calibri" w:eastAsia="MS Mincho" w:hAnsi="Calibri" w:cs="Calibri"/>
              </w:rPr>
            </w:pPr>
            <w:r>
              <w:rPr>
                <w:rFonts w:ascii="Calibri" w:eastAsia="MS Mincho" w:hAnsi="Calibri" w:cs="Calibri"/>
              </w:rPr>
              <w:t>Comments/Questions/Suggestions</w:t>
            </w:r>
          </w:p>
        </w:tc>
      </w:tr>
      <w:tr w:rsidR="009D45A3" w:rsidRPr="00A56B27" w14:paraId="2571CC7B" w14:textId="77777777" w:rsidTr="007F4492">
        <w:tc>
          <w:tcPr>
            <w:tcW w:w="1818" w:type="dxa"/>
            <w:tcBorders>
              <w:top w:val="single" w:sz="4" w:space="0" w:color="auto"/>
              <w:left w:val="single" w:sz="4" w:space="0" w:color="auto"/>
              <w:bottom w:val="single" w:sz="4" w:space="0" w:color="auto"/>
              <w:right w:val="single" w:sz="4" w:space="0" w:color="auto"/>
            </w:tcBorders>
          </w:tcPr>
          <w:p w14:paraId="29D02936" w14:textId="1A103F25" w:rsidR="009D45A3" w:rsidRPr="008047B8" w:rsidRDefault="008047B8" w:rsidP="005C23BE">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31C9CAB2" w14:textId="7EFA17E8" w:rsidR="009D45A3" w:rsidRPr="00A56B27" w:rsidRDefault="008047B8" w:rsidP="005C23BE">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Support </w:t>
            </w:r>
          </w:p>
        </w:tc>
      </w:tr>
      <w:tr w:rsidR="007F4492" w:rsidRPr="00A56B27" w14:paraId="147C24E2" w14:textId="77777777" w:rsidTr="007F4492">
        <w:tc>
          <w:tcPr>
            <w:tcW w:w="1818" w:type="dxa"/>
            <w:tcBorders>
              <w:top w:val="single" w:sz="4" w:space="0" w:color="auto"/>
              <w:left w:val="single" w:sz="4" w:space="0" w:color="auto"/>
              <w:bottom w:val="single" w:sz="4" w:space="0" w:color="auto"/>
              <w:right w:val="single" w:sz="4" w:space="0" w:color="auto"/>
            </w:tcBorders>
          </w:tcPr>
          <w:p w14:paraId="0DF0C746" w14:textId="5498D16C" w:rsidR="007F4492" w:rsidRDefault="007F4492" w:rsidP="007F449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5A6FAB9" w14:textId="77777777" w:rsidR="007F4492" w:rsidRDefault="007F4492" w:rsidP="007F4492">
            <w:pPr>
              <w:jc w:val="left"/>
              <w:rPr>
                <w:rFonts w:asciiTheme="minorHAnsi" w:eastAsia="SimSun" w:hAnsiTheme="minorHAnsi" w:cstheme="minorHAnsi"/>
              </w:rPr>
            </w:pPr>
            <w:r>
              <w:rPr>
                <w:rFonts w:asciiTheme="minorHAnsi" w:eastAsia="SimSun" w:hAnsiTheme="minorHAnsi" w:cstheme="minorHAnsi"/>
              </w:rPr>
              <w:t>Support in general.</w:t>
            </w:r>
          </w:p>
          <w:p w14:paraId="69198E7C" w14:textId="71ED408E" w:rsidR="007F4492" w:rsidRDefault="007F4492" w:rsidP="007F4492">
            <w:pPr>
              <w:jc w:val="left"/>
              <w:rPr>
                <w:rFonts w:asciiTheme="minorHAnsi" w:eastAsia="SimSun" w:hAnsiTheme="minorHAnsi" w:cstheme="minorHAnsi"/>
                <w:lang w:eastAsia="zh-CN"/>
              </w:rPr>
            </w:pPr>
            <w:r>
              <w:rPr>
                <w:rFonts w:asciiTheme="minorHAnsi" w:eastAsia="SimSun" w:hAnsiTheme="minorHAnsi" w:cstheme="minorHAnsi"/>
              </w:rPr>
              <w:t>Or we can also say, for any reported FG with a certain granularity (e.g. per band and er BC), it is expected to also report the pre-requisite FG with the same granularity.</w:t>
            </w:r>
          </w:p>
        </w:tc>
      </w:tr>
      <w:tr w:rsidR="001A3F36" w:rsidRPr="00A56B27" w14:paraId="647C78C7" w14:textId="77777777" w:rsidTr="007F4492">
        <w:tc>
          <w:tcPr>
            <w:tcW w:w="1818" w:type="dxa"/>
            <w:tcBorders>
              <w:top w:val="single" w:sz="4" w:space="0" w:color="auto"/>
              <w:left w:val="single" w:sz="4" w:space="0" w:color="auto"/>
              <w:bottom w:val="single" w:sz="4" w:space="0" w:color="auto"/>
              <w:right w:val="single" w:sz="4" w:space="0" w:color="auto"/>
            </w:tcBorders>
          </w:tcPr>
          <w:p w14:paraId="6FB0DE1C" w14:textId="3E2027AF" w:rsidR="001A3F36" w:rsidRDefault="001A3F36" w:rsidP="001A3F3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S</w:t>
            </w:r>
            <w:r>
              <w:rPr>
                <w:rStyle w:val="normaltextrun"/>
                <w:rFonts w:asciiTheme="minorHAnsi" w:eastAsia="Malgun Gothic" w:hAnsiTheme="minorHAnsi" w:cstheme="minorHAnsi"/>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6F45D154" w14:textId="729F43E1" w:rsidR="001A3F36" w:rsidRDefault="001A3F36" w:rsidP="001A3F36">
            <w:pPr>
              <w:jc w:val="left"/>
              <w:rPr>
                <w:rFonts w:asciiTheme="minorHAnsi" w:eastAsia="SimSun" w:hAnsiTheme="minorHAnsi" w:cstheme="minorHAnsi"/>
              </w:rPr>
            </w:pP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upport.</w:t>
            </w:r>
          </w:p>
        </w:tc>
      </w:tr>
      <w:tr w:rsidR="006E620A" w:rsidRPr="00A56B27" w14:paraId="22DFA0A6" w14:textId="77777777" w:rsidTr="007F4492">
        <w:tc>
          <w:tcPr>
            <w:tcW w:w="1818" w:type="dxa"/>
            <w:tcBorders>
              <w:top w:val="single" w:sz="4" w:space="0" w:color="auto"/>
              <w:left w:val="single" w:sz="4" w:space="0" w:color="auto"/>
              <w:bottom w:val="single" w:sz="4" w:space="0" w:color="auto"/>
              <w:right w:val="single" w:sz="4" w:space="0" w:color="auto"/>
            </w:tcBorders>
          </w:tcPr>
          <w:p w14:paraId="38BAD6A3" w14:textId="6B64745C" w:rsidR="006E620A" w:rsidRDefault="006E620A" w:rsidP="001A3F3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EastAsia" w:eastAsiaTheme="minorEastAsia" w:hAnsiTheme="minorEastAsia"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2C8F804" w14:textId="366A55F4" w:rsidR="006E620A" w:rsidRPr="006E620A" w:rsidRDefault="006E620A" w:rsidP="001A3F3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bl>
    <w:p w14:paraId="7FE8B340" w14:textId="77777777" w:rsidR="00FF0D48" w:rsidRDefault="00FF0D48" w:rsidP="00EB027E">
      <w:pPr>
        <w:pStyle w:val="maintext"/>
        <w:ind w:firstLineChars="90" w:firstLine="180"/>
        <w:rPr>
          <w:rFonts w:ascii="Calibri" w:hAnsi="Calibri" w:cs="Calibri"/>
          <w:color w:val="000000" w:themeColor="text1"/>
          <w:lang w:val="en-US"/>
        </w:rPr>
      </w:pPr>
    </w:p>
    <w:p w14:paraId="17E1E70F" w14:textId="77777777" w:rsidR="00B106A4" w:rsidRDefault="00D947BC">
      <w:pPr>
        <w:pStyle w:val="Heading1"/>
        <w:numPr>
          <w:ilvl w:val="0"/>
          <w:numId w:val="22"/>
        </w:numPr>
        <w:jc w:val="both"/>
        <w:rPr>
          <w:color w:val="000000" w:themeColor="text1"/>
        </w:rPr>
      </w:pPr>
      <w:r>
        <w:rPr>
          <w:color w:val="000000" w:themeColor="text1"/>
        </w:rPr>
        <w:lastRenderedPageBreak/>
        <w:t>Conclusion</w:t>
      </w:r>
    </w:p>
    <w:p w14:paraId="5069E771" w14:textId="1B733B31" w:rsidR="00B106A4" w:rsidRDefault="00A3244F">
      <w:pPr>
        <w:pStyle w:val="maintext"/>
        <w:ind w:firstLineChars="90" w:firstLine="180"/>
        <w:rPr>
          <w:rFonts w:ascii="Calibri" w:hAnsi="Calibri" w:cs="Calibri"/>
          <w:color w:val="000000" w:themeColor="text1"/>
        </w:rPr>
      </w:pPr>
      <w:r w:rsidRPr="00A3244F">
        <w:rPr>
          <w:rFonts w:ascii="Calibri" w:hAnsi="Calibri" w:cs="Calibri"/>
          <w:color w:val="000000" w:themeColor="text1"/>
          <w:lang w:val="en-US"/>
        </w:rPr>
        <w:t>Agreements reached during RAN1 121 as part of this agenda item are summarized in</w:t>
      </w:r>
      <w:r>
        <w:rPr>
          <w:rFonts w:ascii="Calibri" w:hAnsi="Calibri" w:cs="Calibri"/>
          <w:color w:val="000000" w:themeColor="text1"/>
          <w:lang w:val="en-US"/>
        </w:rPr>
        <w:t xml:space="preserve"> </w:t>
      </w:r>
      <w:r>
        <w:rPr>
          <w:rFonts w:ascii="Calibri" w:hAnsi="Calibri" w:cs="Calibri"/>
          <w:color w:val="000000" w:themeColor="text1"/>
          <w:lang w:val="en-US"/>
        </w:rPr>
        <w:fldChar w:fldCharType="begin"/>
      </w:r>
      <w:r>
        <w:rPr>
          <w:rFonts w:ascii="Calibri" w:hAnsi="Calibri" w:cs="Calibri"/>
          <w:color w:val="000000" w:themeColor="text1"/>
          <w:lang w:val="en-US"/>
        </w:rPr>
        <w:instrText xml:space="preserve"> REF _Ref210644670 \r \h </w:instrText>
      </w:r>
      <w:r>
        <w:rPr>
          <w:rFonts w:ascii="Calibri" w:hAnsi="Calibri" w:cs="Calibri"/>
          <w:color w:val="000000" w:themeColor="text1"/>
          <w:lang w:val="en-US"/>
        </w:rPr>
      </w:r>
      <w:r>
        <w:rPr>
          <w:rFonts w:ascii="Calibri" w:hAnsi="Calibri" w:cs="Calibri"/>
          <w:color w:val="000000" w:themeColor="text1"/>
          <w:lang w:val="en-US"/>
        </w:rPr>
        <w:fldChar w:fldCharType="separate"/>
      </w:r>
      <w:r>
        <w:rPr>
          <w:rFonts w:ascii="Calibri" w:hAnsi="Calibri" w:cs="Calibri"/>
          <w:color w:val="000000" w:themeColor="text1"/>
          <w:lang w:val="en-US"/>
        </w:rPr>
        <w:t>[12]</w:t>
      </w:r>
      <w:r>
        <w:rPr>
          <w:rFonts w:ascii="Calibri" w:hAnsi="Calibri" w:cs="Calibri"/>
          <w:color w:val="000000" w:themeColor="text1"/>
          <w:lang w:val="en-US"/>
        </w:rPr>
        <w:fldChar w:fldCharType="end"/>
      </w:r>
      <w:r>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D947BC">
      <w:pPr>
        <w:pStyle w:val="Heading1"/>
        <w:numPr>
          <w:ilvl w:val="0"/>
          <w:numId w:val="22"/>
        </w:numPr>
        <w:jc w:val="both"/>
        <w:rPr>
          <w:color w:val="000000" w:themeColor="text1"/>
        </w:rPr>
      </w:pPr>
      <w:r>
        <w:rPr>
          <w:color w:val="000000" w:themeColor="text1"/>
        </w:rPr>
        <w:t>References</w:t>
      </w:r>
    </w:p>
    <w:p w14:paraId="068B7F20" w14:textId="04FC14A2" w:rsidR="002A5C35" w:rsidRDefault="002A5C3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5" w:name="_Ref211317243"/>
      <w:r w:rsidRPr="002A5C35">
        <w:rPr>
          <w:rFonts w:ascii="Calibri" w:hAnsi="Calibri" w:cs="Times New Roman"/>
          <w:color w:val="000000" w:themeColor="text1"/>
          <w:lang w:val="en-US" w:eastAsia="ko-KR"/>
        </w:rPr>
        <w:t>R1-2506724</w:t>
      </w:r>
      <w:r>
        <w:rPr>
          <w:rFonts w:ascii="Calibri" w:hAnsi="Calibri" w:cs="Times New Roman"/>
          <w:color w:val="000000" w:themeColor="text1"/>
          <w:lang w:val="en-US" w:eastAsia="ko-KR"/>
        </w:rPr>
        <w:t xml:space="preserve">, </w:t>
      </w:r>
      <w:r w:rsidRPr="002A5C35">
        <w:rPr>
          <w:rFonts w:ascii="Calibri" w:hAnsi="Calibri" w:cs="Times New Roman"/>
          <w:color w:val="000000" w:themeColor="text1"/>
          <w:lang w:val="en-US" w:eastAsia="ko-KR"/>
        </w:rPr>
        <w:t>LS on per band and per BC capability</w:t>
      </w:r>
      <w:r>
        <w:rPr>
          <w:rFonts w:ascii="Calibri" w:hAnsi="Calibri" w:cs="Times New Roman"/>
          <w:color w:val="000000" w:themeColor="text1"/>
          <w:lang w:val="en-US" w:eastAsia="ko-KR"/>
        </w:rPr>
        <w:t xml:space="preserve">, </w:t>
      </w:r>
      <w:r w:rsidRPr="002A5C35">
        <w:rPr>
          <w:rFonts w:ascii="Calibri" w:hAnsi="Calibri" w:cs="Times New Roman"/>
          <w:color w:val="000000" w:themeColor="text1"/>
          <w:lang w:val="en-US" w:eastAsia="ko-KR"/>
        </w:rPr>
        <w:t>RAN2</w:t>
      </w:r>
      <w:r>
        <w:rPr>
          <w:rFonts w:ascii="Calibri" w:hAnsi="Calibri" w:cs="Times New Roman"/>
          <w:color w:val="000000" w:themeColor="text1"/>
          <w:lang w:val="en-US" w:eastAsia="ko-KR"/>
        </w:rPr>
        <w:t xml:space="preserve"> (</w:t>
      </w:r>
      <w:r w:rsidRPr="002A5C35">
        <w:rPr>
          <w:rFonts w:ascii="Calibri" w:hAnsi="Calibri" w:cs="Times New Roman"/>
          <w:color w:val="000000" w:themeColor="text1"/>
          <w:lang w:val="en-US" w:eastAsia="ko-KR"/>
        </w:rPr>
        <w:t>Samsung, Xiaomi</w:t>
      </w:r>
      <w:r>
        <w:rPr>
          <w:rFonts w:ascii="Calibri" w:hAnsi="Calibri" w:cs="Times New Roman"/>
          <w:color w:val="000000" w:themeColor="text1"/>
          <w:lang w:val="en-US" w:eastAsia="ko-KR"/>
        </w:rPr>
        <w:t>)</w:t>
      </w:r>
      <w:bookmarkEnd w:id="5"/>
    </w:p>
    <w:p w14:paraId="78A38C38" w14:textId="07F2BEB9"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6" w:name="_Ref211317247"/>
      <w:r w:rsidRPr="00506805">
        <w:rPr>
          <w:rFonts w:ascii="Calibri" w:hAnsi="Calibri" w:cs="Times New Roman"/>
          <w:color w:val="000000" w:themeColor="text1"/>
          <w:lang w:val="en-US" w:eastAsia="ko-KR"/>
        </w:rPr>
        <w:t>R1-2506867</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Draft reply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vivo</w:t>
      </w:r>
      <w:bookmarkEnd w:id="6"/>
    </w:p>
    <w:p w14:paraId="35473F6C" w14:textId="14F834BB"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7" w:name="_Ref211317251"/>
      <w:r w:rsidRPr="00506805">
        <w:rPr>
          <w:rFonts w:ascii="Calibri" w:hAnsi="Calibri" w:cs="Times New Roman"/>
          <w:color w:val="000000" w:themeColor="text1"/>
          <w:lang w:val="en-US" w:eastAsia="ko-KR"/>
        </w:rPr>
        <w:t>R1-2506955</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Discussion on RAN2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Xiaomi</w:t>
      </w:r>
      <w:bookmarkEnd w:id="7"/>
    </w:p>
    <w:p w14:paraId="0958EE7A" w14:textId="38F127C7"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8" w:name="_Ref211317258"/>
      <w:r w:rsidRPr="00506805">
        <w:rPr>
          <w:rFonts w:ascii="Calibri" w:hAnsi="Calibri" w:cs="Times New Roman"/>
          <w:color w:val="000000" w:themeColor="text1"/>
          <w:lang w:val="en-US" w:eastAsia="ko-KR"/>
        </w:rPr>
        <w:t>R1-2507045</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Draft reply LS to RAN2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506805">
        <w:rPr>
          <w:rFonts w:ascii="Calibri" w:hAnsi="Calibri" w:cs="Times New Roman"/>
          <w:color w:val="000000" w:themeColor="text1"/>
          <w:lang w:val="en-US" w:eastAsia="ko-KR"/>
        </w:rPr>
        <w:t>Sanechips</w:t>
      </w:r>
      <w:bookmarkEnd w:id="8"/>
    </w:p>
    <w:p w14:paraId="33C16270" w14:textId="61E5D4AD"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9" w:name="_Ref211317265"/>
      <w:r w:rsidRPr="00506805">
        <w:rPr>
          <w:rFonts w:ascii="Calibri" w:hAnsi="Calibri" w:cs="Times New Roman"/>
          <w:color w:val="000000" w:themeColor="text1"/>
          <w:lang w:val="en-US" w:eastAsia="ko-KR"/>
        </w:rPr>
        <w:t>R1-2507071</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Draft reply LS on per band and per BC capability</w:t>
      </w:r>
      <w:r>
        <w:rPr>
          <w:rFonts w:ascii="Calibri" w:hAnsi="Calibri" w:cs="Times New Roman"/>
          <w:color w:val="000000" w:themeColor="text1"/>
          <w:lang w:val="en-US" w:eastAsia="ko-KR"/>
        </w:rPr>
        <w:t xml:space="preserve">, </w:t>
      </w:r>
      <w:proofErr w:type="spellStart"/>
      <w:r w:rsidRPr="00506805">
        <w:rPr>
          <w:rFonts w:ascii="Calibri" w:hAnsi="Calibri" w:cs="Times New Roman"/>
          <w:color w:val="000000" w:themeColor="text1"/>
          <w:lang w:val="en-US" w:eastAsia="ko-KR"/>
        </w:rPr>
        <w:t>Spreadtrum</w:t>
      </w:r>
      <w:proofErr w:type="spellEnd"/>
      <w:r>
        <w:rPr>
          <w:rFonts w:ascii="Calibri" w:hAnsi="Calibri" w:cs="Times New Roman"/>
          <w:color w:val="000000" w:themeColor="text1"/>
          <w:lang w:val="en-US" w:eastAsia="ko-KR"/>
        </w:rPr>
        <w:t>/</w:t>
      </w:r>
      <w:r w:rsidRPr="00506805">
        <w:rPr>
          <w:rFonts w:ascii="Calibri" w:hAnsi="Calibri" w:cs="Times New Roman"/>
          <w:color w:val="000000" w:themeColor="text1"/>
          <w:lang w:val="en-US" w:eastAsia="ko-KR"/>
        </w:rPr>
        <w:t>UNISOC</w:t>
      </w:r>
      <w:bookmarkEnd w:id="9"/>
    </w:p>
    <w:p w14:paraId="1CEA2B4C" w14:textId="496A9DDF"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0" w:name="_Ref211317272"/>
      <w:r w:rsidRPr="00506805">
        <w:rPr>
          <w:rFonts w:ascii="Calibri" w:hAnsi="Calibri" w:cs="Times New Roman"/>
          <w:color w:val="000000" w:themeColor="text1"/>
          <w:lang w:val="en-US" w:eastAsia="ko-KR"/>
        </w:rPr>
        <w:t>R1-2507161</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Discussion on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OPPO</w:t>
      </w:r>
      <w:bookmarkEnd w:id="10"/>
    </w:p>
    <w:p w14:paraId="5E8BB675" w14:textId="14BE8CBA"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1" w:name="_Ref211317279"/>
      <w:r w:rsidRPr="00506805">
        <w:rPr>
          <w:rFonts w:ascii="Calibri" w:hAnsi="Calibri" w:cs="Times New Roman"/>
          <w:color w:val="000000" w:themeColor="text1"/>
          <w:lang w:val="en-US" w:eastAsia="ko-KR"/>
        </w:rPr>
        <w:t>R1-2507225</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Draft reply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Samsung</w:t>
      </w:r>
      <w:bookmarkEnd w:id="11"/>
    </w:p>
    <w:p w14:paraId="30E39B05" w14:textId="759A769F"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2" w:name="_Ref211317284"/>
      <w:r w:rsidRPr="00506805">
        <w:rPr>
          <w:rFonts w:ascii="Calibri" w:hAnsi="Calibri" w:cs="Times New Roman"/>
          <w:color w:val="000000" w:themeColor="text1"/>
          <w:lang w:val="en-US" w:eastAsia="ko-KR"/>
        </w:rPr>
        <w:t>R1-2507339</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Discussion on RAN2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Nokia</w:t>
      </w:r>
      <w:bookmarkEnd w:id="12"/>
    </w:p>
    <w:p w14:paraId="26BED39A" w14:textId="4CAB01AB"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3" w:name="_Ref211317288"/>
      <w:r w:rsidRPr="00506805">
        <w:rPr>
          <w:rFonts w:ascii="Calibri" w:hAnsi="Calibri" w:cs="Times New Roman"/>
          <w:color w:val="000000" w:themeColor="text1"/>
          <w:lang w:val="en-US" w:eastAsia="ko-KR"/>
        </w:rPr>
        <w:t>R1-2507440</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Draft Reply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Lenovo</w:t>
      </w:r>
      <w:bookmarkEnd w:id="13"/>
    </w:p>
    <w:p w14:paraId="01C88B0C" w14:textId="3E4B94C9" w:rsidR="00506805" w:rsidRPr="00506805"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4" w:name="_Ref211317293"/>
      <w:r w:rsidRPr="00506805">
        <w:rPr>
          <w:rFonts w:ascii="Calibri" w:hAnsi="Calibri" w:cs="Times New Roman"/>
          <w:color w:val="000000" w:themeColor="text1"/>
          <w:lang w:val="en-US" w:eastAsia="ko-KR"/>
        </w:rPr>
        <w:t>R1-2507869</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Discussion on LS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Ericsson</w:t>
      </w:r>
      <w:bookmarkEnd w:id="14"/>
    </w:p>
    <w:p w14:paraId="001BC896" w14:textId="2E8D9D8A" w:rsidR="00F11BCE" w:rsidRDefault="00506805"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5" w:name="_Ref211317298"/>
      <w:r w:rsidRPr="00506805">
        <w:rPr>
          <w:rFonts w:ascii="Calibri" w:hAnsi="Calibri" w:cs="Times New Roman"/>
          <w:color w:val="000000" w:themeColor="text1"/>
          <w:lang w:val="en-US" w:eastAsia="ko-KR"/>
        </w:rPr>
        <w:t>R1-2507933</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Discussion on per band and per BC capability</w:t>
      </w:r>
      <w:r>
        <w:rPr>
          <w:rFonts w:ascii="Calibri" w:hAnsi="Calibri" w:cs="Times New Roman"/>
          <w:color w:val="000000" w:themeColor="text1"/>
          <w:lang w:val="en-US" w:eastAsia="ko-KR"/>
        </w:rPr>
        <w:t xml:space="preserve">, </w:t>
      </w:r>
      <w:r w:rsidRPr="00506805">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506805">
        <w:rPr>
          <w:rFonts w:ascii="Calibri" w:hAnsi="Calibri" w:cs="Times New Roman"/>
          <w:color w:val="000000" w:themeColor="text1"/>
          <w:lang w:val="en-US" w:eastAsia="ko-KR"/>
        </w:rPr>
        <w:t>HiSilicon</w:t>
      </w:r>
      <w:bookmarkEnd w:id="15"/>
      <w:proofErr w:type="spellEnd"/>
    </w:p>
    <w:p w14:paraId="2BD378D6" w14:textId="6ACF6190" w:rsidR="00A3244F" w:rsidRDefault="00A3244F" w:rsidP="00DB71C7">
      <w:pPr>
        <w:pStyle w:val="2222"/>
        <w:numPr>
          <w:ilvl w:val="0"/>
          <w:numId w:val="23"/>
        </w:numPr>
        <w:spacing w:line="288" w:lineRule="auto"/>
        <w:ind w:firstLineChars="0"/>
        <w:rPr>
          <w:rFonts w:ascii="Calibri" w:hAnsi="Calibri" w:cs="Times New Roman"/>
          <w:color w:val="000000" w:themeColor="text1"/>
          <w:lang w:val="en-US" w:eastAsia="ko-KR"/>
        </w:rPr>
      </w:pPr>
      <w:bookmarkStart w:id="16" w:name="_Ref210644670"/>
      <w:r w:rsidRPr="00A3244F">
        <w:rPr>
          <w:rFonts w:ascii="Calibri" w:hAnsi="Calibri" w:cs="Times New Roman"/>
          <w:color w:val="000000" w:themeColor="text1"/>
          <w:lang w:val="en-US" w:eastAsia="ko-KR"/>
        </w:rPr>
        <w:t>R1-2508081, Session Notes of AI 9.2, Ad-Hoc Chair (AT&amp;T)</w:t>
      </w:r>
      <w:bookmarkEnd w:id="16"/>
    </w:p>
    <w:p w14:paraId="064C0FD1" w14:textId="77777777" w:rsidR="00B106A4" w:rsidRPr="006F4252" w:rsidRDefault="00B106A4">
      <w:pPr>
        <w:pStyle w:val="2222"/>
        <w:spacing w:line="288" w:lineRule="auto"/>
        <w:ind w:firstLineChars="0" w:firstLine="0"/>
        <w:rPr>
          <w:rFonts w:ascii="Calibri" w:hAnsi="Calibri"/>
          <w:color w:val="000000"/>
          <w:lang w:val="en-US" w:eastAsia="ko-KR"/>
        </w:rPr>
      </w:pPr>
    </w:p>
    <w:sectPr w:rsidR="00B106A4" w:rsidRPr="006F425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8BFDD" w14:textId="77777777" w:rsidR="007D78E5" w:rsidRDefault="007D78E5">
      <w:pPr>
        <w:spacing w:line="240" w:lineRule="auto"/>
      </w:pPr>
      <w:r>
        <w:separator/>
      </w:r>
    </w:p>
  </w:endnote>
  <w:endnote w:type="continuationSeparator" w:id="0">
    <w:p w14:paraId="514A8829" w14:textId="77777777" w:rsidR="007D78E5" w:rsidRDefault="007D78E5">
      <w:pPr>
        <w:spacing w:line="240" w:lineRule="auto"/>
      </w:pPr>
      <w:r>
        <w:continuationSeparator/>
      </w:r>
    </w:p>
  </w:endnote>
  <w:endnote w:type="continuationNotice" w:id="1">
    <w:p w14:paraId="153725E5" w14:textId="77777777" w:rsidR="007D78E5" w:rsidRDefault="007D78E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3E64" w14:textId="77777777" w:rsidR="007D78E5" w:rsidRDefault="007D78E5">
      <w:pPr>
        <w:spacing w:before="0" w:after="0"/>
      </w:pPr>
      <w:r>
        <w:separator/>
      </w:r>
    </w:p>
  </w:footnote>
  <w:footnote w:type="continuationSeparator" w:id="0">
    <w:p w14:paraId="53717647" w14:textId="77777777" w:rsidR="007D78E5" w:rsidRDefault="007D78E5">
      <w:pPr>
        <w:spacing w:before="0" w:after="0"/>
      </w:pPr>
      <w:r>
        <w:continuationSeparator/>
      </w:r>
    </w:p>
  </w:footnote>
  <w:footnote w:type="continuationNotice" w:id="1">
    <w:p w14:paraId="4038B57E" w14:textId="77777777" w:rsidR="007D78E5" w:rsidRDefault="007D78E5">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D132449"/>
    <w:multiLevelType w:val="hybridMultilevel"/>
    <w:tmpl w:val="46744982"/>
    <w:lvl w:ilvl="0" w:tplc="26D8A09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3CBF3764"/>
    <w:multiLevelType w:val="hybridMultilevel"/>
    <w:tmpl w:val="8C701C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5" w15:restartNumberingAfterBreak="0">
    <w:nsid w:val="725863A1"/>
    <w:multiLevelType w:val="hybridMultilevel"/>
    <w:tmpl w:val="E284A53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2E1D42"/>
    <w:multiLevelType w:val="hybridMultilevel"/>
    <w:tmpl w:val="5066E6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48911346">
    <w:abstractNumId w:val="22"/>
  </w:num>
  <w:num w:numId="2" w16cid:durableId="239827968">
    <w:abstractNumId w:val="20"/>
  </w:num>
  <w:num w:numId="3" w16cid:durableId="434326442">
    <w:abstractNumId w:val="4"/>
  </w:num>
  <w:num w:numId="4" w16cid:durableId="1359769777">
    <w:abstractNumId w:val="9"/>
  </w:num>
  <w:num w:numId="5" w16cid:durableId="535194983">
    <w:abstractNumId w:val="17"/>
  </w:num>
  <w:num w:numId="6" w16cid:durableId="1965387335">
    <w:abstractNumId w:val="16"/>
  </w:num>
  <w:num w:numId="7" w16cid:durableId="885875047">
    <w:abstractNumId w:val="5"/>
  </w:num>
  <w:num w:numId="8" w16cid:durableId="1460491112">
    <w:abstractNumId w:val="14"/>
  </w:num>
  <w:num w:numId="9" w16cid:durableId="131169184">
    <w:abstractNumId w:val="10"/>
  </w:num>
  <w:num w:numId="10" w16cid:durableId="74323827">
    <w:abstractNumId w:val="2"/>
  </w:num>
  <w:num w:numId="11" w16cid:durableId="1221864769">
    <w:abstractNumId w:val="18"/>
  </w:num>
  <w:num w:numId="12" w16cid:durableId="213347287">
    <w:abstractNumId w:val="19"/>
  </w:num>
  <w:num w:numId="13" w16cid:durableId="1266230493">
    <w:abstractNumId w:val="23"/>
  </w:num>
  <w:num w:numId="14" w16cid:durableId="1705864422">
    <w:abstractNumId w:val="21"/>
  </w:num>
  <w:num w:numId="15" w16cid:durableId="2013409064">
    <w:abstractNumId w:val="11"/>
  </w:num>
  <w:num w:numId="16" w16cid:durableId="400906962">
    <w:abstractNumId w:val="24"/>
  </w:num>
  <w:num w:numId="17" w16cid:durableId="2108769418">
    <w:abstractNumId w:val="12"/>
  </w:num>
  <w:num w:numId="18" w16cid:durableId="621957119">
    <w:abstractNumId w:val="26"/>
  </w:num>
  <w:num w:numId="19" w16cid:durableId="1613780872">
    <w:abstractNumId w:val="7"/>
  </w:num>
  <w:num w:numId="20" w16cid:durableId="536552606">
    <w:abstractNumId w:val="0"/>
  </w:num>
  <w:num w:numId="21" w16cid:durableId="265695404">
    <w:abstractNumId w:val="13"/>
  </w:num>
  <w:num w:numId="22" w16cid:durableId="1829421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0014733">
    <w:abstractNumId w:val="28"/>
  </w:num>
  <w:num w:numId="24" w16cid:durableId="10107201">
    <w:abstractNumId w:val="1"/>
  </w:num>
  <w:num w:numId="25" w16cid:durableId="1230463089">
    <w:abstractNumId w:val="8"/>
  </w:num>
  <w:num w:numId="26" w16cid:durableId="2056389287">
    <w:abstractNumId w:val="15"/>
  </w:num>
  <w:num w:numId="27" w16cid:durableId="275525577">
    <w:abstractNumId w:val="25"/>
  </w:num>
  <w:num w:numId="28" w16cid:durableId="147720033">
    <w:abstractNumId w:val="3"/>
  </w:num>
  <w:num w:numId="29" w16cid:durableId="2111898064">
    <w:abstractNumId w:val="6"/>
  </w:num>
  <w:num w:numId="30" w16cid:durableId="172498876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4A3"/>
    <w:rsid w:val="000025FD"/>
    <w:rsid w:val="00002744"/>
    <w:rsid w:val="00002B44"/>
    <w:rsid w:val="00002D40"/>
    <w:rsid w:val="00002D80"/>
    <w:rsid w:val="00003822"/>
    <w:rsid w:val="00003A7D"/>
    <w:rsid w:val="00003B68"/>
    <w:rsid w:val="00004370"/>
    <w:rsid w:val="000044F8"/>
    <w:rsid w:val="00004F22"/>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3A3"/>
    <w:rsid w:val="000218A5"/>
    <w:rsid w:val="00022584"/>
    <w:rsid w:val="000225B5"/>
    <w:rsid w:val="0002279A"/>
    <w:rsid w:val="0002323F"/>
    <w:rsid w:val="00024191"/>
    <w:rsid w:val="000258CE"/>
    <w:rsid w:val="00025ED2"/>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379"/>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680"/>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342"/>
    <w:rsid w:val="00081DCA"/>
    <w:rsid w:val="00081DFA"/>
    <w:rsid w:val="0008206F"/>
    <w:rsid w:val="0008246C"/>
    <w:rsid w:val="000829FB"/>
    <w:rsid w:val="00082C77"/>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3C"/>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AF1"/>
    <w:rsid w:val="000A53F4"/>
    <w:rsid w:val="000A5BFA"/>
    <w:rsid w:val="000A5D20"/>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1FF"/>
    <w:rsid w:val="000B4403"/>
    <w:rsid w:val="000B4498"/>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3DA7"/>
    <w:rsid w:val="000C4C15"/>
    <w:rsid w:val="000C4DC2"/>
    <w:rsid w:val="000C5053"/>
    <w:rsid w:val="000C51A5"/>
    <w:rsid w:val="000C5391"/>
    <w:rsid w:val="000C57B9"/>
    <w:rsid w:val="000C67CF"/>
    <w:rsid w:val="000C70B3"/>
    <w:rsid w:val="000C785E"/>
    <w:rsid w:val="000D02F7"/>
    <w:rsid w:val="000D0385"/>
    <w:rsid w:val="000D142A"/>
    <w:rsid w:val="000D1703"/>
    <w:rsid w:val="000D17E7"/>
    <w:rsid w:val="000D1CEE"/>
    <w:rsid w:val="000D2226"/>
    <w:rsid w:val="000D28B3"/>
    <w:rsid w:val="000D2A07"/>
    <w:rsid w:val="000D3D4E"/>
    <w:rsid w:val="000D3F94"/>
    <w:rsid w:val="000D415A"/>
    <w:rsid w:val="000D43C4"/>
    <w:rsid w:val="000D5080"/>
    <w:rsid w:val="000D51D7"/>
    <w:rsid w:val="000D564C"/>
    <w:rsid w:val="000D5A14"/>
    <w:rsid w:val="000D5ABF"/>
    <w:rsid w:val="000D5C42"/>
    <w:rsid w:val="000D5C5D"/>
    <w:rsid w:val="000D61DC"/>
    <w:rsid w:val="000D6456"/>
    <w:rsid w:val="000D65E3"/>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3EC3"/>
    <w:rsid w:val="000E4229"/>
    <w:rsid w:val="000E4C7D"/>
    <w:rsid w:val="000E51EC"/>
    <w:rsid w:val="000E57A0"/>
    <w:rsid w:val="000E5F4E"/>
    <w:rsid w:val="000E6546"/>
    <w:rsid w:val="000E69BA"/>
    <w:rsid w:val="000E78B5"/>
    <w:rsid w:val="000E7EBD"/>
    <w:rsid w:val="000F0255"/>
    <w:rsid w:val="000F14A9"/>
    <w:rsid w:val="000F280E"/>
    <w:rsid w:val="000F3254"/>
    <w:rsid w:val="000F39AD"/>
    <w:rsid w:val="000F3AAE"/>
    <w:rsid w:val="000F3AB9"/>
    <w:rsid w:val="000F44E8"/>
    <w:rsid w:val="000F56A7"/>
    <w:rsid w:val="000F581D"/>
    <w:rsid w:val="000F5C62"/>
    <w:rsid w:val="000F5CF4"/>
    <w:rsid w:val="000F6186"/>
    <w:rsid w:val="000F6995"/>
    <w:rsid w:val="000F6A47"/>
    <w:rsid w:val="000F6B34"/>
    <w:rsid w:val="000F6BFE"/>
    <w:rsid w:val="000F7AFE"/>
    <w:rsid w:val="000F7CE7"/>
    <w:rsid w:val="000F7E64"/>
    <w:rsid w:val="001000CD"/>
    <w:rsid w:val="00100532"/>
    <w:rsid w:val="0010096B"/>
    <w:rsid w:val="00101157"/>
    <w:rsid w:val="00101D99"/>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3CAF"/>
    <w:rsid w:val="0011418F"/>
    <w:rsid w:val="001144D5"/>
    <w:rsid w:val="0011476D"/>
    <w:rsid w:val="00114FCB"/>
    <w:rsid w:val="001157E9"/>
    <w:rsid w:val="0011612E"/>
    <w:rsid w:val="00116970"/>
    <w:rsid w:val="00116A54"/>
    <w:rsid w:val="00116BB9"/>
    <w:rsid w:val="00116DA6"/>
    <w:rsid w:val="00117593"/>
    <w:rsid w:val="00117D99"/>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8BB"/>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1E9C"/>
    <w:rsid w:val="001524B5"/>
    <w:rsid w:val="00152B4F"/>
    <w:rsid w:val="00152CCE"/>
    <w:rsid w:val="00152DBB"/>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2EF0"/>
    <w:rsid w:val="00173F3A"/>
    <w:rsid w:val="00174577"/>
    <w:rsid w:val="00174D66"/>
    <w:rsid w:val="0017514A"/>
    <w:rsid w:val="00175452"/>
    <w:rsid w:val="001766B8"/>
    <w:rsid w:val="00176BC2"/>
    <w:rsid w:val="0017741C"/>
    <w:rsid w:val="00180541"/>
    <w:rsid w:val="00180B10"/>
    <w:rsid w:val="00180BEF"/>
    <w:rsid w:val="00180FF5"/>
    <w:rsid w:val="0018239B"/>
    <w:rsid w:val="001831FF"/>
    <w:rsid w:val="00183811"/>
    <w:rsid w:val="00185DB9"/>
    <w:rsid w:val="001864BC"/>
    <w:rsid w:val="00186C29"/>
    <w:rsid w:val="00186FC4"/>
    <w:rsid w:val="001872EE"/>
    <w:rsid w:val="00190355"/>
    <w:rsid w:val="0019050A"/>
    <w:rsid w:val="00190FD8"/>
    <w:rsid w:val="00191FBE"/>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BF0"/>
    <w:rsid w:val="001A0C02"/>
    <w:rsid w:val="001A0D59"/>
    <w:rsid w:val="001A1BC0"/>
    <w:rsid w:val="001A1D5F"/>
    <w:rsid w:val="001A27CC"/>
    <w:rsid w:val="001A2879"/>
    <w:rsid w:val="001A303A"/>
    <w:rsid w:val="001A35E8"/>
    <w:rsid w:val="001A398E"/>
    <w:rsid w:val="001A3C28"/>
    <w:rsid w:val="001A3D4E"/>
    <w:rsid w:val="001A3F36"/>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05"/>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4932"/>
    <w:rsid w:val="001C5185"/>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83C"/>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03F"/>
    <w:rsid w:val="002021B9"/>
    <w:rsid w:val="0020256E"/>
    <w:rsid w:val="00202851"/>
    <w:rsid w:val="00202E77"/>
    <w:rsid w:val="002042E8"/>
    <w:rsid w:val="00204612"/>
    <w:rsid w:val="00204C3C"/>
    <w:rsid w:val="00204E1D"/>
    <w:rsid w:val="00205076"/>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58A1"/>
    <w:rsid w:val="0021646C"/>
    <w:rsid w:val="0021647A"/>
    <w:rsid w:val="0021668F"/>
    <w:rsid w:val="00216763"/>
    <w:rsid w:val="00217496"/>
    <w:rsid w:val="002201B9"/>
    <w:rsid w:val="002203F2"/>
    <w:rsid w:val="002204B4"/>
    <w:rsid w:val="00221655"/>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8A2"/>
    <w:rsid w:val="00230CD1"/>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83C"/>
    <w:rsid w:val="00241A82"/>
    <w:rsid w:val="00241C0D"/>
    <w:rsid w:val="00241DF7"/>
    <w:rsid w:val="00241F6F"/>
    <w:rsid w:val="00242140"/>
    <w:rsid w:val="002421A5"/>
    <w:rsid w:val="00242496"/>
    <w:rsid w:val="00242DB7"/>
    <w:rsid w:val="00243ABF"/>
    <w:rsid w:val="00243AC8"/>
    <w:rsid w:val="00243C21"/>
    <w:rsid w:val="00244486"/>
    <w:rsid w:val="00244CC8"/>
    <w:rsid w:val="00245788"/>
    <w:rsid w:val="00245E18"/>
    <w:rsid w:val="00246D61"/>
    <w:rsid w:val="00247679"/>
    <w:rsid w:val="0024786A"/>
    <w:rsid w:val="00247D2B"/>
    <w:rsid w:val="00247E7D"/>
    <w:rsid w:val="0025099E"/>
    <w:rsid w:val="00250B8A"/>
    <w:rsid w:val="00250DFA"/>
    <w:rsid w:val="00251093"/>
    <w:rsid w:val="00251465"/>
    <w:rsid w:val="002517F4"/>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1D8"/>
    <w:rsid w:val="002639A2"/>
    <w:rsid w:val="0026481F"/>
    <w:rsid w:val="00265011"/>
    <w:rsid w:val="00265162"/>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F50"/>
    <w:rsid w:val="00275D7B"/>
    <w:rsid w:val="00275E18"/>
    <w:rsid w:val="00277647"/>
    <w:rsid w:val="0028092D"/>
    <w:rsid w:val="00280CA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3BCB"/>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36C"/>
    <w:rsid w:val="002A3781"/>
    <w:rsid w:val="002A3FB2"/>
    <w:rsid w:val="002A469D"/>
    <w:rsid w:val="002A480C"/>
    <w:rsid w:val="002A4AF9"/>
    <w:rsid w:val="002A4F68"/>
    <w:rsid w:val="002A5C35"/>
    <w:rsid w:val="002A6322"/>
    <w:rsid w:val="002A6605"/>
    <w:rsid w:val="002A6DFA"/>
    <w:rsid w:val="002A7C27"/>
    <w:rsid w:val="002A7E0B"/>
    <w:rsid w:val="002B0139"/>
    <w:rsid w:val="002B1799"/>
    <w:rsid w:val="002B2086"/>
    <w:rsid w:val="002B2168"/>
    <w:rsid w:val="002B21E1"/>
    <w:rsid w:val="002B325F"/>
    <w:rsid w:val="002B453C"/>
    <w:rsid w:val="002B4555"/>
    <w:rsid w:val="002B4728"/>
    <w:rsid w:val="002B4C2C"/>
    <w:rsid w:val="002B518F"/>
    <w:rsid w:val="002B6CB8"/>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2B67"/>
    <w:rsid w:val="002D3D42"/>
    <w:rsid w:val="002D3F60"/>
    <w:rsid w:val="002D479B"/>
    <w:rsid w:val="002D4F76"/>
    <w:rsid w:val="002D57FD"/>
    <w:rsid w:val="002D5E47"/>
    <w:rsid w:val="002D611E"/>
    <w:rsid w:val="002D6EC9"/>
    <w:rsid w:val="002D709D"/>
    <w:rsid w:val="002D787B"/>
    <w:rsid w:val="002D7C5E"/>
    <w:rsid w:val="002D7EBD"/>
    <w:rsid w:val="002E0341"/>
    <w:rsid w:val="002E0D1E"/>
    <w:rsid w:val="002E0DF8"/>
    <w:rsid w:val="002E10C4"/>
    <w:rsid w:val="002E10FC"/>
    <w:rsid w:val="002E1994"/>
    <w:rsid w:val="002E28F4"/>
    <w:rsid w:val="002E348C"/>
    <w:rsid w:val="002E352B"/>
    <w:rsid w:val="002E5CBE"/>
    <w:rsid w:val="002E6596"/>
    <w:rsid w:val="002E6722"/>
    <w:rsid w:val="002E6743"/>
    <w:rsid w:val="002E680E"/>
    <w:rsid w:val="002E700A"/>
    <w:rsid w:val="002E73D8"/>
    <w:rsid w:val="002F0C2C"/>
    <w:rsid w:val="002F1E4B"/>
    <w:rsid w:val="002F20FE"/>
    <w:rsid w:val="002F25F0"/>
    <w:rsid w:val="002F2949"/>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93A"/>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2A65"/>
    <w:rsid w:val="00323934"/>
    <w:rsid w:val="00324143"/>
    <w:rsid w:val="00324DBC"/>
    <w:rsid w:val="00324F5D"/>
    <w:rsid w:val="003252E9"/>
    <w:rsid w:val="0032650C"/>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3C8"/>
    <w:rsid w:val="0033659D"/>
    <w:rsid w:val="00336749"/>
    <w:rsid w:val="0033689F"/>
    <w:rsid w:val="003368B0"/>
    <w:rsid w:val="003371FF"/>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0C50"/>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D54"/>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6DF"/>
    <w:rsid w:val="00380AB3"/>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F92"/>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2557"/>
    <w:rsid w:val="003B2659"/>
    <w:rsid w:val="003B44CA"/>
    <w:rsid w:val="003B4533"/>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3C0"/>
    <w:rsid w:val="003D46AD"/>
    <w:rsid w:val="003D4785"/>
    <w:rsid w:val="003D489B"/>
    <w:rsid w:val="003D48F4"/>
    <w:rsid w:val="003D4FB4"/>
    <w:rsid w:val="003D55B4"/>
    <w:rsid w:val="003D55EB"/>
    <w:rsid w:val="003D5989"/>
    <w:rsid w:val="003D5B49"/>
    <w:rsid w:val="003D5BCD"/>
    <w:rsid w:val="003D5D58"/>
    <w:rsid w:val="003D6211"/>
    <w:rsid w:val="003D63FB"/>
    <w:rsid w:val="003D6406"/>
    <w:rsid w:val="003D66DB"/>
    <w:rsid w:val="003D69D3"/>
    <w:rsid w:val="003D7604"/>
    <w:rsid w:val="003D7F3B"/>
    <w:rsid w:val="003E0BF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819"/>
    <w:rsid w:val="003E7121"/>
    <w:rsid w:val="003E75F7"/>
    <w:rsid w:val="003E775F"/>
    <w:rsid w:val="003F03F5"/>
    <w:rsid w:val="003F0731"/>
    <w:rsid w:val="003F09B5"/>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453A"/>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4C31"/>
    <w:rsid w:val="004151A3"/>
    <w:rsid w:val="00415280"/>
    <w:rsid w:val="004152EC"/>
    <w:rsid w:val="00416534"/>
    <w:rsid w:val="004166AE"/>
    <w:rsid w:val="00416C5F"/>
    <w:rsid w:val="00417A23"/>
    <w:rsid w:val="00417C51"/>
    <w:rsid w:val="004202FF"/>
    <w:rsid w:val="00420CA8"/>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5D1"/>
    <w:rsid w:val="00444D3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67C9A"/>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B77"/>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592"/>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97C10"/>
    <w:rsid w:val="004A01A2"/>
    <w:rsid w:val="004A04AC"/>
    <w:rsid w:val="004A27E9"/>
    <w:rsid w:val="004A2998"/>
    <w:rsid w:val="004A31BB"/>
    <w:rsid w:val="004A4AAE"/>
    <w:rsid w:val="004A4C48"/>
    <w:rsid w:val="004A5ABE"/>
    <w:rsid w:val="004A5B15"/>
    <w:rsid w:val="004A6424"/>
    <w:rsid w:val="004A65E3"/>
    <w:rsid w:val="004A69D0"/>
    <w:rsid w:val="004A6F66"/>
    <w:rsid w:val="004A73A9"/>
    <w:rsid w:val="004A7499"/>
    <w:rsid w:val="004A7C98"/>
    <w:rsid w:val="004A7E5E"/>
    <w:rsid w:val="004B06A2"/>
    <w:rsid w:val="004B081D"/>
    <w:rsid w:val="004B0917"/>
    <w:rsid w:val="004B0A9E"/>
    <w:rsid w:val="004B1DB3"/>
    <w:rsid w:val="004B3355"/>
    <w:rsid w:val="004B4C44"/>
    <w:rsid w:val="004B5C0D"/>
    <w:rsid w:val="004B5D29"/>
    <w:rsid w:val="004B621C"/>
    <w:rsid w:val="004B623D"/>
    <w:rsid w:val="004B6E00"/>
    <w:rsid w:val="004B7033"/>
    <w:rsid w:val="004C0779"/>
    <w:rsid w:val="004C0D1F"/>
    <w:rsid w:val="004C1031"/>
    <w:rsid w:val="004C1778"/>
    <w:rsid w:val="004C180C"/>
    <w:rsid w:val="004C186B"/>
    <w:rsid w:val="004C19F2"/>
    <w:rsid w:val="004C20BC"/>
    <w:rsid w:val="004C22A8"/>
    <w:rsid w:val="004C2580"/>
    <w:rsid w:val="004C3007"/>
    <w:rsid w:val="004C3D02"/>
    <w:rsid w:val="004C3E5E"/>
    <w:rsid w:val="004C3F2E"/>
    <w:rsid w:val="004C4113"/>
    <w:rsid w:val="004C4856"/>
    <w:rsid w:val="004C4CE0"/>
    <w:rsid w:val="004C4D95"/>
    <w:rsid w:val="004C5120"/>
    <w:rsid w:val="004C5230"/>
    <w:rsid w:val="004C771F"/>
    <w:rsid w:val="004C7A92"/>
    <w:rsid w:val="004C7CDC"/>
    <w:rsid w:val="004D0269"/>
    <w:rsid w:val="004D03DE"/>
    <w:rsid w:val="004D04BB"/>
    <w:rsid w:val="004D050E"/>
    <w:rsid w:val="004D0516"/>
    <w:rsid w:val="004D054E"/>
    <w:rsid w:val="004D076E"/>
    <w:rsid w:val="004D080C"/>
    <w:rsid w:val="004D0880"/>
    <w:rsid w:val="004D0969"/>
    <w:rsid w:val="004D12DC"/>
    <w:rsid w:val="004D12E5"/>
    <w:rsid w:val="004D287F"/>
    <w:rsid w:val="004D349E"/>
    <w:rsid w:val="004D3537"/>
    <w:rsid w:val="004D395A"/>
    <w:rsid w:val="004D3E20"/>
    <w:rsid w:val="004D3FB5"/>
    <w:rsid w:val="004D44C1"/>
    <w:rsid w:val="004D4623"/>
    <w:rsid w:val="004D4A25"/>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30A"/>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2DC7"/>
    <w:rsid w:val="005036CD"/>
    <w:rsid w:val="00503792"/>
    <w:rsid w:val="0050470E"/>
    <w:rsid w:val="00504CE9"/>
    <w:rsid w:val="00505392"/>
    <w:rsid w:val="005055A6"/>
    <w:rsid w:val="0050665D"/>
    <w:rsid w:val="00506805"/>
    <w:rsid w:val="00506906"/>
    <w:rsid w:val="0050691D"/>
    <w:rsid w:val="00506F03"/>
    <w:rsid w:val="00507060"/>
    <w:rsid w:val="0050712A"/>
    <w:rsid w:val="00510557"/>
    <w:rsid w:val="005114D8"/>
    <w:rsid w:val="0051179B"/>
    <w:rsid w:val="00512452"/>
    <w:rsid w:val="005127D9"/>
    <w:rsid w:val="00512D9A"/>
    <w:rsid w:val="00512F3B"/>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6DA9"/>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6C06"/>
    <w:rsid w:val="00566ED8"/>
    <w:rsid w:val="00567ABB"/>
    <w:rsid w:val="00567BF1"/>
    <w:rsid w:val="00570131"/>
    <w:rsid w:val="0057017E"/>
    <w:rsid w:val="00571F87"/>
    <w:rsid w:val="005723A3"/>
    <w:rsid w:val="005727A0"/>
    <w:rsid w:val="0057370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1D2"/>
    <w:rsid w:val="0058224F"/>
    <w:rsid w:val="0058262A"/>
    <w:rsid w:val="005832A3"/>
    <w:rsid w:val="00583735"/>
    <w:rsid w:val="00583A6D"/>
    <w:rsid w:val="00584C9C"/>
    <w:rsid w:val="00584FAF"/>
    <w:rsid w:val="00585251"/>
    <w:rsid w:val="0058555A"/>
    <w:rsid w:val="00585658"/>
    <w:rsid w:val="005856EA"/>
    <w:rsid w:val="00586128"/>
    <w:rsid w:val="0058666C"/>
    <w:rsid w:val="00586DE3"/>
    <w:rsid w:val="005902B7"/>
    <w:rsid w:val="0059039A"/>
    <w:rsid w:val="00590557"/>
    <w:rsid w:val="0059069A"/>
    <w:rsid w:val="00590A18"/>
    <w:rsid w:val="00590A9E"/>
    <w:rsid w:val="00590BDC"/>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65C7"/>
    <w:rsid w:val="005A7B8F"/>
    <w:rsid w:val="005A7C40"/>
    <w:rsid w:val="005B0330"/>
    <w:rsid w:val="005B0445"/>
    <w:rsid w:val="005B0955"/>
    <w:rsid w:val="005B0FA9"/>
    <w:rsid w:val="005B102A"/>
    <w:rsid w:val="005B1400"/>
    <w:rsid w:val="005B18D5"/>
    <w:rsid w:val="005B2629"/>
    <w:rsid w:val="005B2AA9"/>
    <w:rsid w:val="005B3808"/>
    <w:rsid w:val="005B3828"/>
    <w:rsid w:val="005B41B3"/>
    <w:rsid w:val="005B47BD"/>
    <w:rsid w:val="005B4823"/>
    <w:rsid w:val="005B4A55"/>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36D"/>
    <w:rsid w:val="005C4D27"/>
    <w:rsid w:val="005C4D8C"/>
    <w:rsid w:val="005C51F1"/>
    <w:rsid w:val="005C546C"/>
    <w:rsid w:val="005C54F2"/>
    <w:rsid w:val="005C5D31"/>
    <w:rsid w:val="005C5FF3"/>
    <w:rsid w:val="005C7446"/>
    <w:rsid w:val="005D1069"/>
    <w:rsid w:val="005D14E8"/>
    <w:rsid w:val="005D1AC5"/>
    <w:rsid w:val="005D217F"/>
    <w:rsid w:val="005D261E"/>
    <w:rsid w:val="005D2C51"/>
    <w:rsid w:val="005D3A4A"/>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436A"/>
    <w:rsid w:val="005E4382"/>
    <w:rsid w:val="005E5156"/>
    <w:rsid w:val="005E5170"/>
    <w:rsid w:val="005E522F"/>
    <w:rsid w:val="005E59D1"/>
    <w:rsid w:val="005E5C1B"/>
    <w:rsid w:val="005E740D"/>
    <w:rsid w:val="005E7519"/>
    <w:rsid w:val="005E7AA8"/>
    <w:rsid w:val="005E7BFD"/>
    <w:rsid w:val="005F10B2"/>
    <w:rsid w:val="005F1902"/>
    <w:rsid w:val="005F259C"/>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202"/>
    <w:rsid w:val="006133FB"/>
    <w:rsid w:val="00613421"/>
    <w:rsid w:val="00613EF9"/>
    <w:rsid w:val="006148F2"/>
    <w:rsid w:val="00614E2A"/>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2E51"/>
    <w:rsid w:val="00633572"/>
    <w:rsid w:val="006335CE"/>
    <w:rsid w:val="00633959"/>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24E"/>
    <w:rsid w:val="00645D5A"/>
    <w:rsid w:val="00646D77"/>
    <w:rsid w:val="00647122"/>
    <w:rsid w:val="00647198"/>
    <w:rsid w:val="0064756E"/>
    <w:rsid w:val="00650269"/>
    <w:rsid w:val="00650622"/>
    <w:rsid w:val="00650CDF"/>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6F7E"/>
    <w:rsid w:val="006574F6"/>
    <w:rsid w:val="0065789B"/>
    <w:rsid w:val="006579A6"/>
    <w:rsid w:val="00657CDF"/>
    <w:rsid w:val="006600F9"/>
    <w:rsid w:val="00660F9D"/>
    <w:rsid w:val="006611A9"/>
    <w:rsid w:val="006612C4"/>
    <w:rsid w:val="0066157D"/>
    <w:rsid w:val="00662542"/>
    <w:rsid w:val="00662619"/>
    <w:rsid w:val="006627B9"/>
    <w:rsid w:val="0066297A"/>
    <w:rsid w:val="00663B9E"/>
    <w:rsid w:val="00663E09"/>
    <w:rsid w:val="00664071"/>
    <w:rsid w:val="006663D5"/>
    <w:rsid w:val="00666431"/>
    <w:rsid w:val="006669CA"/>
    <w:rsid w:val="00666A25"/>
    <w:rsid w:val="00666DA3"/>
    <w:rsid w:val="00667041"/>
    <w:rsid w:val="00667580"/>
    <w:rsid w:val="00667CF4"/>
    <w:rsid w:val="00667DF7"/>
    <w:rsid w:val="00667F24"/>
    <w:rsid w:val="006709DE"/>
    <w:rsid w:val="00670CA1"/>
    <w:rsid w:val="0067195E"/>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2599"/>
    <w:rsid w:val="00683055"/>
    <w:rsid w:val="00683393"/>
    <w:rsid w:val="00683E77"/>
    <w:rsid w:val="00684287"/>
    <w:rsid w:val="00684560"/>
    <w:rsid w:val="00684DEB"/>
    <w:rsid w:val="006852D4"/>
    <w:rsid w:val="00685388"/>
    <w:rsid w:val="006855EA"/>
    <w:rsid w:val="00685905"/>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756"/>
    <w:rsid w:val="00694C6E"/>
    <w:rsid w:val="006951E2"/>
    <w:rsid w:val="006952FA"/>
    <w:rsid w:val="00695898"/>
    <w:rsid w:val="0069608C"/>
    <w:rsid w:val="00696E17"/>
    <w:rsid w:val="00697BBB"/>
    <w:rsid w:val="00697EEE"/>
    <w:rsid w:val="006A068F"/>
    <w:rsid w:val="006A071A"/>
    <w:rsid w:val="006A08BE"/>
    <w:rsid w:val="006A0EDC"/>
    <w:rsid w:val="006A0FF8"/>
    <w:rsid w:val="006A111D"/>
    <w:rsid w:val="006A2D2E"/>
    <w:rsid w:val="006A2F4B"/>
    <w:rsid w:val="006A30A1"/>
    <w:rsid w:val="006A3856"/>
    <w:rsid w:val="006A395C"/>
    <w:rsid w:val="006A3E35"/>
    <w:rsid w:val="006A41CC"/>
    <w:rsid w:val="006A445D"/>
    <w:rsid w:val="006A6370"/>
    <w:rsid w:val="006A697A"/>
    <w:rsid w:val="006A6B85"/>
    <w:rsid w:val="006A6FA5"/>
    <w:rsid w:val="006A77D7"/>
    <w:rsid w:val="006B0809"/>
    <w:rsid w:val="006B0AB5"/>
    <w:rsid w:val="006B1BFF"/>
    <w:rsid w:val="006B2010"/>
    <w:rsid w:val="006B235B"/>
    <w:rsid w:val="006B25C9"/>
    <w:rsid w:val="006B2E02"/>
    <w:rsid w:val="006B470D"/>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0A76"/>
    <w:rsid w:val="006C125D"/>
    <w:rsid w:val="006C1329"/>
    <w:rsid w:val="006C2942"/>
    <w:rsid w:val="006C2948"/>
    <w:rsid w:val="006C2B21"/>
    <w:rsid w:val="006C327B"/>
    <w:rsid w:val="006C3EE7"/>
    <w:rsid w:val="006C428F"/>
    <w:rsid w:val="006C452E"/>
    <w:rsid w:val="006C4823"/>
    <w:rsid w:val="006C494C"/>
    <w:rsid w:val="006C4F84"/>
    <w:rsid w:val="006C60E6"/>
    <w:rsid w:val="006C619C"/>
    <w:rsid w:val="006C7EDF"/>
    <w:rsid w:val="006D0483"/>
    <w:rsid w:val="006D0713"/>
    <w:rsid w:val="006D0803"/>
    <w:rsid w:val="006D0847"/>
    <w:rsid w:val="006D1A0C"/>
    <w:rsid w:val="006D1E33"/>
    <w:rsid w:val="006D28F3"/>
    <w:rsid w:val="006D2E13"/>
    <w:rsid w:val="006D3FDC"/>
    <w:rsid w:val="006D40EA"/>
    <w:rsid w:val="006D44F3"/>
    <w:rsid w:val="006D4901"/>
    <w:rsid w:val="006D4E47"/>
    <w:rsid w:val="006D58E5"/>
    <w:rsid w:val="006D5D8D"/>
    <w:rsid w:val="006D6427"/>
    <w:rsid w:val="006D74B7"/>
    <w:rsid w:val="006D79FC"/>
    <w:rsid w:val="006E031D"/>
    <w:rsid w:val="006E0DBC"/>
    <w:rsid w:val="006E243D"/>
    <w:rsid w:val="006E2B0E"/>
    <w:rsid w:val="006E2DC5"/>
    <w:rsid w:val="006E3242"/>
    <w:rsid w:val="006E37BD"/>
    <w:rsid w:val="006E3EAA"/>
    <w:rsid w:val="006E3FF0"/>
    <w:rsid w:val="006E4278"/>
    <w:rsid w:val="006E47EB"/>
    <w:rsid w:val="006E5204"/>
    <w:rsid w:val="006E550D"/>
    <w:rsid w:val="006E5861"/>
    <w:rsid w:val="006E620A"/>
    <w:rsid w:val="006E6846"/>
    <w:rsid w:val="006E6AD0"/>
    <w:rsid w:val="006E6D31"/>
    <w:rsid w:val="006E790B"/>
    <w:rsid w:val="006F055C"/>
    <w:rsid w:val="006F1048"/>
    <w:rsid w:val="006F197A"/>
    <w:rsid w:val="006F1AB8"/>
    <w:rsid w:val="006F2B28"/>
    <w:rsid w:val="006F3430"/>
    <w:rsid w:val="006F38AF"/>
    <w:rsid w:val="006F39A0"/>
    <w:rsid w:val="006F3A3C"/>
    <w:rsid w:val="006F4252"/>
    <w:rsid w:val="006F4318"/>
    <w:rsid w:val="006F4490"/>
    <w:rsid w:val="006F4504"/>
    <w:rsid w:val="006F45F6"/>
    <w:rsid w:val="006F4911"/>
    <w:rsid w:val="006F4D05"/>
    <w:rsid w:val="006F54CF"/>
    <w:rsid w:val="006F55A5"/>
    <w:rsid w:val="006F591B"/>
    <w:rsid w:val="006F5B48"/>
    <w:rsid w:val="006F6769"/>
    <w:rsid w:val="006F6772"/>
    <w:rsid w:val="006F6F83"/>
    <w:rsid w:val="007018C1"/>
    <w:rsid w:val="00701A06"/>
    <w:rsid w:val="00702CA3"/>
    <w:rsid w:val="00703AEA"/>
    <w:rsid w:val="00703EDB"/>
    <w:rsid w:val="00704957"/>
    <w:rsid w:val="00704ABD"/>
    <w:rsid w:val="007056BE"/>
    <w:rsid w:val="00706E35"/>
    <w:rsid w:val="00707704"/>
    <w:rsid w:val="00707D20"/>
    <w:rsid w:val="007107FE"/>
    <w:rsid w:val="007109D7"/>
    <w:rsid w:val="00710FB2"/>
    <w:rsid w:val="00710FC0"/>
    <w:rsid w:val="00711229"/>
    <w:rsid w:val="00711762"/>
    <w:rsid w:val="00711A1C"/>
    <w:rsid w:val="00711D17"/>
    <w:rsid w:val="00712602"/>
    <w:rsid w:val="00713643"/>
    <w:rsid w:val="007142E2"/>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179"/>
    <w:rsid w:val="00731ED1"/>
    <w:rsid w:val="0073267C"/>
    <w:rsid w:val="00732872"/>
    <w:rsid w:val="0073297B"/>
    <w:rsid w:val="00733357"/>
    <w:rsid w:val="007338D6"/>
    <w:rsid w:val="00733900"/>
    <w:rsid w:val="0073413D"/>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3E83"/>
    <w:rsid w:val="00774132"/>
    <w:rsid w:val="00774435"/>
    <w:rsid w:val="00774AEB"/>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4E"/>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05B4"/>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8E5"/>
    <w:rsid w:val="007D7BA7"/>
    <w:rsid w:val="007E0286"/>
    <w:rsid w:val="007E2722"/>
    <w:rsid w:val="007E2EF1"/>
    <w:rsid w:val="007E30D1"/>
    <w:rsid w:val="007E30DE"/>
    <w:rsid w:val="007E3BC0"/>
    <w:rsid w:val="007E3C28"/>
    <w:rsid w:val="007E40AD"/>
    <w:rsid w:val="007E4D6D"/>
    <w:rsid w:val="007E4F4E"/>
    <w:rsid w:val="007E4FC3"/>
    <w:rsid w:val="007E546F"/>
    <w:rsid w:val="007E596B"/>
    <w:rsid w:val="007E597F"/>
    <w:rsid w:val="007E5AF4"/>
    <w:rsid w:val="007E5BA5"/>
    <w:rsid w:val="007E6950"/>
    <w:rsid w:val="007E72A9"/>
    <w:rsid w:val="007E72E5"/>
    <w:rsid w:val="007E753C"/>
    <w:rsid w:val="007E76D6"/>
    <w:rsid w:val="007F022A"/>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492"/>
    <w:rsid w:val="007F4F22"/>
    <w:rsid w:val="007F52FE"/>
    <w:rsid w:val="007F5530"/>
    <w:rsid w:val="007F5670"/>
    <w:rsid w:val="007F5FB0"/>
    <w:rsid w:val="007F63E0"/>
    <w:rsid w:val="007F662C"/>
    <w:rsid w:val="007F6809"/>
    <w:rsid w:val="007F733B"/>
    <w:rsid w:val="007F7397"/>
    <w:rsid w:val="007F79C5"/>
    <w:rsid w:val="008002F1"/>
    <w:rsid w:val="008015F2"/>
    <w:rsid w:val="00801944"/>
    <w:rsid w:val="00801AC7"/>
    <w:rsid w:val="0080276B"/>
    <w:rsid w:val="00802E26"/>
    <w:rsid w:val="00803179"/>
    <w:rsid w:val="00803391"/>
    <w:rsid w:val="0080388C"/>
    <w:rsid w:val="008047B8"/>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27F42"/>
    <w:rsid w:val="008306F9"/>
    <w:rsid w:val="008308B6"/>
    <w:rsid w:val="00830CD2"/>
    <w:rsid w:val="00831033"/>
    <w:rsid w:val="008315DD"/>
    <w:rsid w:val="00832452"/>
    <w:rsid w:val="00832EB7"/>
    <w:rsid w:val="00833093"/>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4EF5"/>
    <w:rsid w:val="00846707"/>
    <w:rsid w:val="00847068"/>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2D8"/>
    <w:rsid w:val="008636C5"/>
    <w:rsid w:val="0086383A"/>
    <w:rsid w:val="00863B45"/>
    <w:rsid w:val="00863F0C"/>
    <w:rsid w:val="00863F10"/>
    <w:rsid w:val="00864BD9"/>
    <w:rsid w:val="008650AE"/>
    <w:rsid w:val="008654D4"/>
    <w:rsid w:val="008661BA"/>
    <w:rsid w:val="00866E63"/>
    <w:rsid w:val="0086758B"/>
    <w:rsid w:val="00870B30"/>
    <w:rsid w:val="00870F3E"/>
    <w:rsid w:val="0087135C"/>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0AD1"/>
    <w:rsid w:val="00881A7D"/>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531"/>
    <w:rsid w:val="00887669"/>
    <w:rsid w:val="00887789"/>
    <w:rsid w:val="00887AB4"/>
    <w:rsid w:val="00887C6E"/>
    <w:rsid w:val="00887EE2"/>
    <w:rsid w:val="0089077A"/>
    <w:rsid w:val="008909EB"/>
    <w:rsid w:val="00890ED0"/>
    <w:rsid w:val="00890FAF"/>
    <w:rsid w:val="00891049"/>
    <w:rsid w:val="00891EFB"/>
    <w:rsid w:val="008922D3"/>
    <w:rsid w:val="00892E5A"/>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AB3"/>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A61"/>
    <w:rsid w:val="008B0B05"/>
    <w:rsid w:val="008B1388"/>
    <w:rsid w:val="008B152B"/>
    <w:rsid w:val="008B196A"/>
    <w:rsid w:val="008B2215"/>
    <w:rsid w:val="008B228C"/>
    <w:rsid w:val="008B297F"/>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D80"/>
    <w:rsid w:val="008C3EB8"/>
    <w:rsid w:val="008C4098"/>
    <w:rsid w:val="008C4F63"/>
    <w:rsid w:val="008C510A"/>
    <w:rsid w:val="008C5CD9"/>
    <w:rsid w:val="008C68B6"/>
    <w:rsid w:val="008C6C0E"/>
    <w:rsid w:val="008C7058"/>
    <w:rsid w:val="008C7742"/>
    <w:rsid w:val="008D05E9"/>
    <w:rsid w:val="008D0959"/>
    <w:rsid w:val="008D15A3"/>
    <w:rsid w:val="008D179A"/>
    <w:rsid w:val="008D17A0"/>
    <w:rsid w:val="008D1AEF"/>
    <w:rsid w:val="008D22AC"/>
    <w:rsid w:val="008D25D4"/>
    <w:rsid w:val="008D28F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5B1"/>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082"/>
    <w:rsid w:val="008F45D9"/>
    <w:rsid w:val="008F5CC2"/>
    <w:rsid w:val="008F5D9D"/>
    <w:rsid w:val="008F6233"/>
    <w:rsid w:val="008F682A"/>
    <w:rsid w:val="008F73FE"/>
    <w:rsid w:val="008F7769"/>
    <w:rsid w:val="008F778E"/>
    <w:rsid w:val="008F7F4F"/>
    <w:rsid w:val="00900FEA"/>
    <w:rsid w:val="0090120A"/>
    <w:rsid w:val="00901C00"/>
    <w:rsid w:val="00902C93"/>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D5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1B7C"/>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67DBB"/>
    <w:rsid w:val="00970AF9"/>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E68"/>
    <w:rsid w:val="00976F9C"/>
    <w:rsid w:val="0097753D"/>
    <w:rsid w:val="00977B46"/>
    <w:rsid w:val="00980658"/>
    <w:rsid w:val="00980AE8"/>
    <w:rsid w:val="00980B1B"/>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BD8"/>
    <w:rsid w:val="009A2C90"/>
    <w:rsid w:val="009A35A2"/>
    <w:rsid w:val="009A4D63"/>
    <w:rsid w:val="009A4E5E"/>
    <w:rsid w:val="009A54FC"/>
    <w:rsid w:val="009A5784"/>
    <w:rsid w:val="009A5EB3"/>
    <w:rsid w:val="009A6755"/>
    <w:rsid w:val="009A74B7"/>
    <w:rsid w:val="009A762A"/>
    <w:rsid w:val="009A7A5B"/>
    <w:rsid w:val="009B0743"/>
    <w:rsid w:val="009B08C5"/>
    <w:rsid w:val="009B1154"/>
    <w:rsid w:val="009B1218"/>
    <w:rsid w:val="009B1443"/>
    <w:rsid w:val="009B15FD"/>
    <w:rsid w:val="009B1AA1"/>
    <w:rsid w:val="009B2DE5"/>
    <w:rsid w:val="009B32EB"/>
    <w:rsid w:val="009B3C82"/>
    <w:rsid w:val="009B50D5"/>
    <w:rsid w:val="009B52C0"/>
    <w:rsid w:val="009B5701"/>
    <w:rsid w:val="009B5BB2"/>
    <w:rsid w:val="009B5DAB"/>
    <w:rsid w:val="009B5E8C"/>
    <w:rsid w:val="009B5F86"/>
    <w:rsid w:val="009B687C"/>
    <w:rsid w:val="009B6EED"/>
    <w:rsid w:val="009B7181"/>
    <w:rsid w:val="009B7665"/>
    <w:rsid w:val="009B79AA"/>
    <w:rsid w:val="009B7CF2"/>
    <w:rsid w:val="009C0A5B"/>
    <w:rsid w:val="009C10FC"/>
    <w:rsid w:val="009C15A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A3"/>
    <w:rsid w:val="009D45BF"/>
    <w:rsid w:val="009D46C1"/>
    <w:rsid w:val="009D4864"/>
    <w:rsid w:val="009D4CAC"/>
    <w:rsid w:val="009D5CE3"/>
    <w:rsid w:val="009D6394"/>
    <w:rsid w:val="009D6F92"/>
    <w:rsid w:val="009D7B65"/>
    <w:rsid w:val="009E0D02"/>
    <w:rsid w:val="009E0F3D"/>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160"/>
    <w:rsid w:val="009F4D51"/>
    <w:rsid w:val="009F5583"/>
    <w:rsid w:val="009F597B"/>
    <w:rsid w:val="009F5FFA"/>
    <w:rsid w:val="009F6534"/>
    <w:rsid w:val="009F66E2"/>
    <w:rsid w:val="009F6C79"/>
    <w:rsid w:val="009F6ED8"/>
    <w:rsid w:val="009F75A6"/>
    <w:rsid w:val="009F768E"/>
    <w:rsid w:val="009F77C6"/>
    <w:rsid w:val="00A0025B"/>
    <w:rsid w:val="00A002B6"/>
    <w:rsid w:val="00A00746"/>
    <w:rsid w:val="00A009DB"/>
    <w:rsid w:val="00A00E27"/>
    <w:rsid w:val="00A00E6D"/>
    <w:rsid w:val="00A016D1"/>
    <w:rsid w:val="00A01AF0"/>
    <w:rsid w:val="00A02257"/>
    <w:rsid w:val="00A02329"/>
    <w:rsid w:val="00A02363"/>
    <w:rsid w:val="00A0255C"/>
    <w:rsid w:val="00A02DB9"/>
    <w:rsid w:val="00A02FBB"/>
    <w:rsid w:val="00A02FFD"/>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5EA0"/>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748"/>
    <w:rsid w:val="00A239C3"/>
    <w:rsid w:val="00A252FC"/>
    <w:rsid w:val="00A253D8"/>
    <w:rsid w:val="00A25F27"/>
    <w:rsid w:val="00A262E4"/>
    <w:rsid w:val="00A26A66"/>
    <w:rsid w:val="00A271A7"/>
    <w:rsid w:val="00A27297"/>
    <w:rsid w:val="00A27C15"/>
    <w:rsid w:val="00A27F1B"/>
    <w:rsid w:val="00A27F79"/>
    <w:rsid w:val="00A30FE1"/>
    <w:rsid w:val="00A31233"/>
    <w:rsid w:val="00A3244F"/>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4819"/>
    <w:rsid w:val="00A44A1D"/>
    <w:rsid w:val="00A44BA8"/>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A49"/>
    <w:rsid w:val="00A55FF3"/>
    <w:rsid w:val="00A566FE"/>
    <w:rsid w:val="00A56B27"/>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36FA"/>
    <w:rsid w:val="00A74A28"/>
    <w:rsid w:val="00A74A46"/>
    <w:rsid w:val="00A74EC0"/>
    <w:rsid w:val="00A74ECB"/>
    <w:rsid w:val="00A76918"/>
    <w:rsid w:val="00A76C70"/>
    <w:rsid w:val="00A77278"/>
    <w:rsid w:val="00A77FE5"/>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0C2"/>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4868"/>
    <w:rsid w:val="00AB5160"/>
    <w:rsid w:val="00AB54B4"/>
    <w:rsid w:val="00AB57EC"/>
    <w:rsid w:val="00AB5FC1"/>
    <w:rsid w:val="00AB7285"/>
    <w:rsid w:val="00AB79AE"/>
    <w:rsid w:val="00AB7B33"/>
    <w:rsid w:val="00AB7DD4"/>
    <w:rsid w:val="00AB7FC6"/>
    <w:rsid w:val="00AC0309"/>
    <w:rsid w:val="00AC0511"/>
    <w:rsid w:val="00AC1197"/>
    <w:rsid w:val="00AC1DB1"/>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98F"/>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CA2"/>
    <w:rsid w:val="00AE2F2E"/>
    <w:rsid w:val="00AE33AA"/>
    <w:rsid w:val="00AE3754"/>
    <w:rsid w:val="00AE3F30"/>
    <w:rsid w:val="00AE44E9"/>
    <w:rsid w:val="00AE506B"/>
    <w:rsid w:val="00AE550F"/>
    <w:rsid w:val="00AE5E40"/>
    <w:rsid w:val="00AE72F4"/>
    <w:rsid w:val="00AE7B03"/>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29D"/>
    <w:rsid w:val="00AF7F48"/>
    <w:rsid w:val="00B0000F"/>
    <w:rsid w:val="00B001D2"/>
    <w:rsid w:val="00B019A3"/>
    <w:rsid w:val="00B021D8"/>
    <w:rsid w:val="00B02980"/>
    <w:rsid w:val="00B041F4"/>
    <w:rsid w:val="00B04278"/>
    <w:rsid w:val="00B0464F"/>
    <w:rsid w:val="00B0472E"/>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1F2A"/>
    <w:rsid w:val="00B22FE7"/>
    <w:rsid w:val="00B236A0"/>
    <w:rsid w:val="00B23CCC"/>
    <w:rsid w:val="00B2434D"/>
    <w:rsid w:val="00B243D8"/>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29FC"/>
    <w:rsid w:val="00B4338D"/>
    <w:rsid w:val="00B443E8"/>
    <w:rsid w:val="00B457B3"/>
    <w:rsid w:val="00B4584F"/>
    <w:rsid w:val="00B45DEA"/>
    <w:rsid w:val="00B45EC8"/>
    <w:rsid w:val="00B4609D"/>
    <w:rsid w:val="00B47F59"/>
    <w:rsid w:val="00B503DA"/>
    <w:rsid w:val="00B50E4F"/>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2"/>
    <w:rsid w:val="00B633E5"/>
    <w:rsid w:val="00B63BC0"/>
    <w:rsid w:val="00B64031"/>
    <w:rsid w:val="00B6444E"/>
    <w:rsid w:val="00B648CA"/>
    <w:rsid w:val="00B64D5B"/>
    <w:rsid w:val="00B651C9"/>
    <w:rsid w:val="00B65C4E"/>
    <w:rsid w:val="00B66908"/>
    <w:rsid w:val="00B66F3A"/>
    <w:rsid w:val="00B67518"/>
    <w:rsid w:val="00B675BC"/>
    <w:rsid w:val="00B70FF7"/>
    <w:rsid w:val="00B720BF"/>
    <w:rsid w:val="00B72796"/>
    <w:rsid w:val="00B735EC"/>
    <w:rsid w:val="00B743ED"/>
    <w:rsid w:val="00B74894"/>
    <w:rsid w:val="00B74B11"/>
    <w:rsid w:val="00B74C06"/>
    <w:rsid w:val="00B755BE"/>
    <w:rsid w:val="00B75818"/>
    <w:rsid w:val="00B76368"/>
    <w:rsid w:val="00B76580"/>
    <w:rsid w:val="00B76DF4"/>
    <w:rsid w:val="00B773BD"/>
    <w:rsid w:val="00B81110"/>
    <w:rsid w:val="00B81B89"/>
    <w:rsid w:val="00B827B8"/>
    <w:rsid w:val="00B82A1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1635"/>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7B6"/>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4D86"/>
    <w:rsid w:val="00BA505A"/>
    <w:rsid w:val="00BA5CDE"/>
    <w:rsid w:val="00BA5F45"/>
    <w:rsid w:val="00BA677D"/>
    <w:rsid w:val="00BA67C8"/>
    <w:rsid w:val="00BA6B1C"/>
    <w:rsid w:val="00BB0B9B"/>
    <w:rsid w:val="00BB1722"/>
    <w:rsid w:val="00BB17A9"/>
    <w:rsid w:val="00BB2538"/>
    <w:rsid w:val="00BB2572"/>
    <w:rsid w:val="00BB26FF"/>
    <w:rsid w:val="00BB299B"/>
    <w:rsid w:val="00BB2FD8"/>
    <w:rsid w:val="00BB3525"/>
    <w:rsid w:val="00BB3DFB"/>
    <w:rsid w:val="00BB3E08"/>
    <w:rsid w:val="00BB3E6A"/>
    <w:rsid w:val="00BB477D"/>
    <w:rsid w:val="00BB4A8E"/>
    <w:rsid w:val="00BB4B6B"/>
    <w:rsid w:val="00BB56F9"/>
    <w:rsid w:val="00BB5888"/>
    <w:rsid w:val="00BB6217"/>
    <w:rsid w:val="00BB653E"/>
    <w:rsid w:val="00BB6762"/>
    <w:rsid w:val="00BB68A5"/>
    <w:rsid w:val="00BB6F37"/>
    <w:rsid w:val="00BB6F97"/>
    <w:rsid w:val="00BB72D1"/>
    <w:rsid w:val="00BB7469"/>
    <w:rsid w:val="00BB750B"/>
    <w:rsid w:val="00BB77A3"/>
    <w:rsid w:val="00BB7F09"/>
    <w:rsid w:val="00BC01AC"/>
    <w:rsid w:val="00BC0506"/>
    <w:rsid w:val="00BC1A49"/>
    <w:rsid w:val="00BC1EFB"/>
    <w:rsid w:val="00BC221E"/>
    <w:rsid w:val="00BC2376"/>
    <w:rsid w:val="00BC2576"/>
    <w:rsid w:val="00BC2FF6"/>
    <w:rsid w:val="00BC373F"/>
    <w:rsid w:val="00BC4147"/>
    <w:rsid w:val="00BC4BE6"/>
    <w:rsid w:val="00BC4F4D"/>
    <w:rsid w:val="00BC65BC"/>
    <w:rsid w:val="00BC6F83"/>
    <w:rsid w:val="00BC73AA"/>
    <w:rsid w:val="00BD023B"/>
    <w:rsid w:val="00BD105D"/>
    <w:rsid w:val="00BD12EF"/>
    <w:rsid w:val="00BD1B41"/>
    <w:rsid w:val="00BD211B"/>
    <w:rsid w:val="00BD264F"/>
    <w:rsid w:val="00BD2DB2"/>
    <w:rsid w:val="00BD343C"/>
    <w:rsid w:val="00BD34B4"/>
    <w:rsid w:val="00BD3B41"/>
    <w:rsid w:val="00BD3CB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DF8"/>
    <w:rsid w:val="00BE3F51"/>
    <w:rsid w:val="00BE4341"/>
    <w:rsid w:val="00BE4684"/>
    <w:rsid w:val="00BE4B2F"/>
    <w:rsid w:val="00BE4BAD"/>
    <w:rsid w:val="00BE5264"/>
    <w:rsid w:val="00BE54C1"/>
    <w:rsid w:val="00BE594E"/>
    <w:rsid w:val="00BE5B0D"/>
    <w:rsid w:val="00BE5D11"/>
    <w:rsid w:val="00BE6197"/>
    <w:rsid w:val="00BE61AF"/>
    <w:rsid w:val="00BE6319"/>
    <w:rsid w:val="00BE6B32"/>
    <w:rsid w:val="00BE70C3"/>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5DE4"/>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45A"/>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9BE"/>
    <w:rsid w:val="00C16DF4"/>
    <w:rsid w:val="00C16E80"/>
    <w:rsid w:val="00C175C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57B1"/>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54C3"/>
    <w:rsid w:val="00C56335"/>
    <w:rsid w:val="00C576F3"/>
    <w:rsid w:val="00C60931"/>
    <w:rsid w:val="00C60A6A"/>
    <w:rsid w:val="00C6154D"/>
    <w:rsid w:val="00C622A6"/>
    <w:rsid w:val="00C63006"/>
    <w:rsid w:val="00C64B63"/>
    <w:rsid w:val="00C64EA3"/>
    <w:rsid w:val="00C6518D"/>
    <w:rsid w:val="00C65909"/>
    <w:rsid w:val="00C6601C"/>
    <w:rsid w:val="00C66145"/>
    <w:rsid w:val="00C6681F"/>
    <w:rsid w:val="00C668F3"/>
    <w:rsid w:val="00C673C0"/>
    <w:rsid w:val="00C67568"/>
    <w:rsid w:val="00C67C31"/>
    <w:rsid w:val="00C703FD"/>
    <w:rsid w:val="00C70944"/>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221A"/>
    <w:rsid w:val="00C8258D"/>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13B"/>
    <w:rsid w:val="00CB435D"/>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9FD"/>
    <w:rsid w:val="00CC7A33"/>
    <w:rsid w:val="00CD0C50"/>
    <w:rsid w:val="00CD0FE4"/>
    <w:rsid w:val="00CD25B9"/>
    <w:rsid w:val="00CD25C3"/>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6A2"/>
    <w:rsid w:val="00CE2BCD"/>
    <w:rsid w:val="00CE2E30"/>
    <w:rsid w:val="00CE39A6"/>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B80"/>
    <w:rsid w:val="00D03DE2"/>
    <w:rsid w:val="00D03EB0"/>
    <w:rsid w:val="00D04317"/>
    <w:rsid w:val="00D048EA"/>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7D9"/>
    <w:rsid w:val="00D13D7B"/>
    <w:rsid w:val="00D14463"/>
    <w:rsid w:val="00D147D3"/>
    <w:rsid w:val="00D14B96"/>
    <w:rsid w:val="00D14D04"/>
    <w:rsid w:val="00D157B6"/>
    <w:rsid w:val="00D1599E"/>
    <w:rsid w:val="00D15BB8"/>
    <w:rsid w:val="00D172F2"/>
    <w:rsid w:val="00D1765C"/>
    <w:rsid w:val="00D20A49"/>
    <w:rsid w:val="00D20E30"/>
    <w:rsid w:val="00D213DA"/>
    <w:rsid w:val="00D215A5"/>
    <w:rsid w:val="00D21915"/>
    <w:rsid w:val="00D227DD"/>
    <w:rsid w:val="00D22A0B"/>
    <w:rsid w:val="00D22ED2"/>
    <w:rsid w:val="00D23CDC"/>
    <w:rsid w:val="00D24A71"/>
    <w:rsid w:val="00D24F6E"/>
    <w:rsid w:val="00D2565B"/>
    <w:rsid w:val="00D25D89"/>
    <w:rsid w:val="00D268EB"/>
    <w:rsid w:val="00D26E40"/>
    <w:rsid w:val="00D26F12"/>
    <w:rsid w:val="00D274C6"/>
    <w:rsid w:val="00D27D99"/>
    <w:rsid w:val="00D30617"/>
    <w:rsid w:val="00D30B36"/>
    <w:rsid w:val="00D32A1A"/>
    <w:rsid w:val="00D32A2E"/>
    <w:rsid w:val="00D32C30"/>
    <w:rsid w:val="00D32C3E"/>
    <w:rsid w:val="00D33BDD"/>
    <w:rsid w:val="00D33E69"/>
    <w:rsid w:val="00D34075"/>
    <w:rsid w:val="00D34468"/>
    <w:rsid w:val="00D348FD"/>
    <w:rsid w:val="00D35490"/>
    <w:rsid w:val="00D35492"/>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47D93"/>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A2C"/>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5AF3"/>
    <w:rsid w:val="00D85E19"/>
    <w:rsid w:val="00D85E3B"/>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6CD6"/>
    <w:rsid w:val="00D97707"/>
    <w:rsid w:val="00D97957"/>
    <w:rsid w:val="00D97C98"/>
    <w:rsid w:val="00DA1248"/>
    <w:rsid w:val="00DA13CA"/>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7D2"/>
    <w:rsid w:val="00DB680B"/>
    <w:rsid w:val="00DB6B8D"/>
    <w:rsid w:val="00DB6F72"/>
    <w:rsid w:val="00DB71B8"/>
    <w:rsid w:val="00DB71C7"/>
    <w:rsid w:val="00DB7823"/>
    <w:rsid w:val="00DB7BFD"/>
    <w:rsid w:val="00DC0543"/>
    <w:rsid w:val="00DC0C99"/>
    <w:rsid w:val="00DC0E31"/>
    <w:rsid w:val="00DC1939"/>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1F6F"/>
    <w:rsid w:val="00DD2F7D"/>
    <w:rsid w:val="00DD3F0C"/>
    <w:rsid w:val="00DD3FF9"/>
    <w:rsid w:val="00DD4D01"/>
    <w:rsid w:val="00DD4FE6"/>
    <w:rsid w:val="00DD5873"/>
    <w:rsid w:val="00DD5A84"/>
    <w:rsid w:val="00DD5EA6"/>
    <w:rsid w:val="00DD5F03"/>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9D8"/>
    <w:rsid w:val="00DE5C8D"/>
    <w:rsid w:val="00DE5F14"/>
    <w:rsid w:val="00DE662C"/>
    <w:rsid w:val="00DE6E88"/>
    <w:rsid w:val="00DE7921"/>
    <w:rsid w:val="00DE7976"/>
    <w:rsid w:val="00DF0117"/>
    <w:rsid w:val="00DF1388"/>
    <w:rsid w:val="00DF13AD"/>
    <w:rsid w:val="00DF1C1C"/>
    <w:rsid w:val="00DF1EEF"/>
    <w:rsid w:val="00DF2422"/>
    <w:rsid w:val="00DF2E0A"/>
    <w:rsid w:val="00DF334C"/>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88A"/>
    <w:rsid w:val="00E13D89"/>
    <w:rsid w:val="00E14394"/>
    <w:rsid w:val="00E14740"/>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9A"/>
    <w:rsid w:val="00E228D8"/>
    <w:rsid w:val="00E22BC5"/>
    <w:rsid w:val="00E22C45"/>
    <w:rsid w:val="00E23874"/>
    <w:rsid w:val="00E23F63"/>
    <w:rsid w:val="00E24038"/>
    <w:rsid w:val="00E24DFD"/>
    <w:rsid w:val="00E24E19"/>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2BE2"/>
    <w:rsid w:val="00E330F8"/>
    <w:rsid w:val="00E336F2"/>
    <w:rsid w:val="00E33DC5"/>
    <w:rsid w:val="00E33F7B"/>
    <w:rsid w:val="00E3518D"/>
    <w:rsid w:val="00E3557C"/>
    <w:rsid w:val="00E356E2"/>
    <w:rsid w:val="00E35D58"/>
    <w:rsid w:val="00E36C7C"/>
    <w:rsid w:val="00E36F53"/>
    <w:rsid w:val="00E40344"/>
    <w:rsid w:val="00E40A89"/>
    <w:rsid w:val="00E40AED"/>
    <w:rsid w:val="00E40BFB"/>
    <w:rsid w:val="00E413A4"/>
    <w:rsid w:val="00E414B5"/>
    <w:rsid w:val="00E42143"/>
    <w:rsid w:val="00E428CA"/>
    <w:rsid w:val="00E42C9E"/>
    <w:rsid w:val="00E42E36"/>
    <w:rsid w:val="00E431DD"/>
    <w:rsid w:val="00E4401A"/>
    <w:rsid w:val="00E4435F"/>
    <w:rsid w:val="00E45235"/>
    <w:rsid w:val="00E45F4C"/>
    <w:rsid w:val="00E46A5E"/>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11D8"/>
    <w:rsid w:val="00E720B1"/>
    <w:rsid w:val="00E7230D"/>
    <w:rsid w:val="00E740F9"/>
    <w:rsid w:val="00E743A6"/>
    <w:rsid w:val="00E75B32"/>
    <w:rsid w:val="00E75D28"/>
    <w:rsid w:val="00E75EDE"/>
    <w:rsid w:val="00E75FC1"/>
    <w:rsid w:val="00E76596"/>
    <w:rsid w:val="00E76F57"/>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3B73"/>
    <w:rsid w:val="00EA4129"/>
    <w:rsid w:val="00EA491B"/>
    <w:rsid w:val="00EA4B29"/>
    <w:rsid w:val="00EA5A59"/>
    <w:rsid w:val="00EA61C5"/>
    <w:rsid w:val="00EA63E7"/>
    <w:rsid w:val="00EA6443"/>
    <w:rsid w:val="00EA669C"/>
    <w:rsid w:val="00EA69A7"/>
    <w:rsid w:val="00EA7003"/>
    <w:rsid w:val="00EA7790"/>
    <w:rsid w:val="00EA7AB2"/>
    <w:rsid w:val="00EA7B72"/>
    <w:rsid w:val="00EB027E"/>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066"/>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97B"/>
    <w:rsid w:val="00ED7C3C"/>
    <w:rsid w:val="00EE13A0"/>
    <w:rsid w:val="00EE15E8"/>
    <w:rsid w:val="00EE1688"/>
    <w:rsid w:val="00EE1768"/>
    <w:rsid w:val="00EE17DD"/>
    <w:rsid w:val="00EE20E2"/>
    <w:rsid w:val="00EE252C"/>
    <w:rsid w:val="00EE3077"/>
    <w:rsid w:val="00EE334E"/>
    <w:rsid w:val="00EE3B0A"/>
    <w:rsid w:val="00EE4A18"/>
    <w:rsid w:val="00EE4AF5"/>
    <w:rsid w:val="00EE4B55"/>
    <w:rsid w:val="00EE4DE4"/>
    <w:rsid w:val="00EE4E04"/>
    <w:rsid w:val="00EE51B9"/>
    <w:rsid w:val="00EE5D97"/>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2D69"/>
    <w:rsid w:val="00F03DE5"/>
    <w:rsid w:val="00F0465D"/>
    <w:rsid w:val="00F05A03"/>
    <w:rsid w:val="00F06505"/>
    <w:rsid w:val="00F065E8"/>
    <w:rsid w:val="00F06897"/>
    <w:rsid w:val="00F06C87"/>
    <w:rsid w:val="00F107B2"/>
    <w:rsid w:val="00F11981"/>
    <w:rsid w:val="00F11BCE"/>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179"/>
    <w:rsid w:val="00F1774B"/>
    <w:rsid w:val="00F17B7A"/>
    <w:rsid w:val="00F201A8"/>
    <w:rsid w:val="00F21A6B"/>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CC8"/>
    <w:rsid w:val="00F41E7B"/>
    <w:rsid w:val="00F423F1"/>
    <w:rsid w:val="00F42446"/>
    <w:rsid w:val="00F42988"/>
    <w:rsid w:val="00F42D43"/>
    <w:rsid w:val="00F44681"/>
    <w:rsid w:val="00F449BB"/>
    <w:rsid w:val="00F459E5"/>
    <w:rsid w:val="00F45EC0"/>
    <w:rsid w:val="00F45FED"/>
    <w:rsid w:val="00F46675"/>
    <w:rsid w:val="00F467C6"/>
    <w:rsid w:val="00F470B1"/>
    <w:rsid w:val="00F5054F"/>
    <w:rsid w:val="00F508EE"/>
    <w:rsid w:val="00F510DC"/>
    <w:rsid w:val="00F514EF"/>
    <w:rsid w:val="00F516C8"/>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028"/>
    <w:rsid w:val="00F639DE"/>
    <w:rsid w:val="00F63DC0"/>
    <w:rsid w:val="00F64188"/>
    <w:rsid w:val="00F65BD5"/>
    <w:rsid w:val="00F65E69"/>
    <w:rsid w:val="00F66F37"/>
    <w:rsid w:val="00F67D9D"/>
    <w:rsid w:val="00F7019B"/>
    <w:rsid w:val="00F70246"/>
    <w:rsid w:val="00F7032F"/>
    <w:rsid w:val="00F70D65"/>
    <w:rsid w:val="00F713C4"/>
    <w:rsid w:val="00F7144F"/>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55"/>
    <w:rsid w:val="00F801BA"/>
    <w:rsid w:val="00F80B28"/>
    <w:rsid w:val="00F814DE"/>
    <w:rsid w:val="00F81A54"/>
    <w:rsid w:val="00F81CD4"/>
    <w:rsid w:val="00F827C5"/>
    <w:rsid w:val="00F82EF4"/>
    <w:rsid w:val="00F84581"/>
    <w:rsid w:val="00F85223"/>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38AB"/>
    <w:rsid w:val="00F95D5D"/>
    <w:rsid w:val="00F9614C"/>
    <w:rsid w:val="00F961CB"/>
    <w:rsid w:val="00F96222"/>
    <w:rsid w:val="00F96359"/>
    <w:rsid w:val="00F96589"/>
    <w:rsid w:val="00F96605"/>
    <w:rsid w:val="00F96620"/>
    <w:rsid w:val="00F968CE"/>
    <w:rsid w:val="00F969A2"/>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4B4B"/>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5A10"/>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5AFB"/>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077"/>
    <w:rsid w:val="00FD530D"/>
    <w:rsid w:val="00FD643F"/>
    <w:rsid w:val="00FD666D"/>
    <w:rsid w:val="00FD720C"/>
    <w:rsid w:val="00FD78AB"/>
    <w:rsid w:val="00FD78E9"/>
    <w:rsid w:val="00FE01A7"/>
    <w:rsid w:val="00FE0217"/>
    <w:rsid w:val="00FE0BB3"/>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66"/>
    <w:rsid w:val="00FE781D"/>
    <w:rsid w:val="00FE7ABB"/>
    <w:rsid w:val="00FE7F0B"/>
    <w:rsid w:val="00FF028D"/>
    <w:rsid w:val="00FF09AE"/>
    <w:rsid w:val="00FF0C15"/>
    <w:rsid w:val="00FF0D48"/>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E2"/>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 and t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styleId="UnresolvedMention">
    <w:name w:val="Unresolved Mention"/>
    <w:basedOn w:val="DefaultParagraphFont"/>
    <w:uiPriority w:val="99"/>
    <w:semiHidden/>
    <w:unhideWhenUsed/>
    <w:rsid w:val="0056068A"/>
    <w:rPr>
      <w:color w:val="605E5C"/>
      <w:shd w:val="clear" w:color="auto" w:fill="E1DFDD"/>
    </w:rPr>
  </w:style>
  <w:style w:type="paragraph" w:customStyle="1" w:styleId="ListParagraph2">
    <w:name w:val="List Paragraph2"/>
    <w:basedOn w:val="Normal"/>
    <w:uiPriority w:val="99"/>
    <w:qFormat/>
    <w:rsid w:val="00680659"/>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uiPriority w:val="34"/>
    <w:qFormat/>
    <w:rsid w:val="00680659"/>
    <w:pPr>
      <w:widowControl w:val="0"/>
      <w:spacing w:before="0" w:after="160" w:line="240" w:lineRule="auto"/>
      <w:ind w:firstLineChars="200" w:firstLine="420"/>
    </w:pPr>
    <w:rPr>
      <w:rFonts w:ascii="Calibri" w:eastAsia="SimSun" w:hAnsi="Calibri"/>
      <w:kern w:val="2"/>
      <w:sz w:val="21"/>
      <w:szCs w:val="21"/>
      <w:lang w:eastAsia="zh-CN"/>
    </w:rPr>
  </w:style>
  <w:style w:type="paragraph" w:customStyle="1" w:styleId="2">
    <w:name w:val="列表段落2"/>
    <w:basedOn w:val="Normal"/>
    <w:rsid w:val="00FA4B4B"/>
    <w:pPr>
      <w:spacing w:before="0" w:afterLines="50" w:after="0" w:line="254" w:lineRule="auto"/>
      <w:ind w:left="720"/>
      <w:contextualSpacing/>
    </w:pPr>
    <w:rPr>
      <w:rFonts w:ascii="Times New Roman" w:eastAsia="SimSun" w:hAnsi="Times New Roman"/>
      <w:kern w:val="2"/>
      <w:sz w:val="24"/>
      <w:szCs w:val="24"/>
      <w:lang w:eastAsia="zh-CN"/>
    </w:rPr>
  </w:style>
  <w:style w:type="paragraph" w:customStyle="1" w:styleId="ListParagraph10">
    <w:name w:val="List Paragraph10"/>
    <w:basedOn w:val="Normal"/>
    <w:uiPriority w:val="34"/>
    <w:qFormat/>
    <w:rsid w:val="00E740F9"/>
    <w:pPr>
      <w:spacing w:before="0" w:after="160" w:line="276" w:lineRule="auto"/>
      <w:ind w:leftChars="200" w:left="480"/>
      <w:jc w:val="left"/>
    </w:pPr>
    <w:rPr>
      <w:rFonts w:ascii="Times" w:eastAsia="Batang" w:hAnsi="Times"/>
      <w:szCs w:val="24"/>
      <w:lang w:val="en-GB"/>
    </w:rPr>
  </w:style>
  <w:style w:type="character" w:customStyle="1" w:styleId="outlook-search-highlight">
    <w:name w:val="outlook-search-highlight"/>
    <w:basedOn w:val="DefaultParagraphFont"/>
    <w:rsid w:val="00F1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8955">
      <w:bodyDiv w:val="1"/>
      <w:marLeft w:val="0"/>
      <w:marRight w:val="0"/>
      <w:marTop w:val="0"/>
      <w:marBottom w:val="0"/>
      <w:divBdr>
        <w:top w:val="none" w:sz="0" w:space="0" w:color="auto"/>
        <w:left w:val="none" w:sz="0" w:space="0" w:color="auto"/>
        <w:bottom w:val="none" w:sz="0" w:space="0" w:color="auto"/>
        <w:right w:val="none" w:sz="0" w:space="0" w:color="auto"/>
      </w:divBdr>
    </w:div>
    <w:div w:id="4671693">
      <w:bodyDiv w:val="1"/>
      <w:marLeft w:val="0"/>
      <w:marRight w:val="0"/>
      <w:marTop w:val="0"/>
      <w:marBottom w:val="0"/>
      <w:divBdr>
        <w:top w:val="none" w:sz="0" w:space="0" w:color="auto"/>
        <w:left w:val="none" w:sz="0" w:space="0" w:color="auto"/>
        <w:bottom w:val="none" w:sz="0" w:space="0" w:color="auto"/>
        <w:right w:val="none" w:sz="0" w:space="0" w:color="auto"/>
      </w:divBdr>
    </w:div>
    <w:div w:id="5595511">
      <w:bodyDiv w:val="1"/>
      <w:marLeft w:val="0"/>
      <w:marRight w:val="0"/>
      <w:marTop w:val="0"/>
      <w:marBottom w:val="0"/>
      <w:divBdr>
        <w:top w:val="none" w:sz="0" w:space="0" w:color="auto"/>
        <w:left w:val="none" w:sz="0" w:space="0" w:color="auto"/>
        <w:bottom w:val="none" w:sz="0" w:space="0" w:color="auto"/>
        <w:right w:val="none" w:sz="0" w:space="0" w:color="auto"/>
      </w:divBdr>
    </w:div>
    <w:div w:id="19208211">
      <w:bodyDiv w:val="1"/>
      <w:marLeft w:val="0"/>
      <w:marRight w:val="0"/>
      <w:marTop w:val="0"/>
      <w:marBottom w:val="0"/>
      <w:divBdr>
        <w:top w:val="none" w:sz="0" w:space="0" w:color="auto"/>
        <w:left w:val="none" w:sz="0" w:space="0" w:color="auto"/>
        <w:bottom w:val="none" w:sz="0" w:space="0" w:color="auto"/>
        <w:right w:val="none" w:sz="0" w:space="0" w:color="auto"/>
      </w:divBdr>
    </w:div>
    <w:div w:id="40786993">
      <w:bodyDiv w:val="1"/>
      <w:marLeft w:val="0"/>
      <w:marRight w:val="0"/>
      <w:marTop w:val="0"/>
      <w:marBottom w:val="0"/>
      <w:divBdr>
        <w:top w:val="none" w:sz="0" w:space="0" w:color="auto"/>
        <w:left w:val="none" w:sz="0" w:space="0" w:color="auto"/>
        <w:bottom w:val="none" w:sz="0" w:space="0" w:color="auto"/>
        <w:right w:val="none" w:sz="0" w:space="0" w:color="auto"/>
      </w:divBdr>
    </w:div>
    <w:div w:id="65230765">
      <w:bodyDiv w:val="1"/>
      <w:marLeft w:val="0"/>
      <w:marRight w:val="0"/>
      <w:marTop w:val="0"/>
      <w:marBottom w:val="0"/>
      <w:divBdr>
        <w:top w:val="none" w:sz="0" w:space="0" w:color="auto"/>
        <w:left w:val="none" w:sz="0" w:space="0" w:color="auto"/>
        <w:bottom w:val="none" w:sz="0" w:space="0" w:color="auto"/>
        <w:right w:val="none" w:sz="0" w:space="0" w:color="auto"/>
      </w:divBdr>
    </w:div>
    <w:div w:id="82266123">
      <w:bodyDiv w:val="1"/>
      <w:marLeft w:val="0"/>
      <w:marRight w:val="0"/>
      <w:marTop w:val="0"/>
      <w:marBottom w:val="0"/>
      <w:divBdr>
        <w:top w:val="none" w:sz="0" w:space="0" w:color="auto"/>
        <w:left w:val="none" w:sz="0" w:space="0" w:color="auto"/>
        <w:bottom w:val="none" w:sz="0" w:space="0" w:color="auto"/>
        <w:right w:val="none" w:sz="0" w:space="0" w:color="auto"/>
      </w:divBdr>
    </w:div>
    <w:div w:id="95951990">
      <w:bodyDiv w:val="1"/>
      <w:marLeft w:val="0"/>
      <w:marRight w:val="0"/>
      <w:marTop w:val="0"/>
      <w:marBottom w:val="0"/>
      <w:divBdr>
        <w:top w:val="none" w:sz="0" w:space="0" w:color="auto"/>
        <w:left w:val="none" w:sz="0" w:space="0" w:color="auto"/>
        <w:bottom w:val="none" w:sz="0" w:space="0" w:color="auto"/>
        <w:right w:val="none" w:sz="0" w:space="0" w:color="auto"/>
      </w:divBdr>
    </w:div>
    <w:div w:id="123819347">
      <w:bodyDiv w:val="1"/>
      <w:marLeft w:val="0"/>
      <w:marRight w:val="0"/>
      <w:marTop w:val="0"/>
      <w:marBottom w:val="0"/>
      <w:divBdr>
        <w:top w:val="none" w:sz="0" w:space="0" w:color="auto"/>
        <w:left w:val="none" w:sz="0" w:space="0" w:color="auto"/>
        <w:bottom w:val="none" w:sz="0" w:space="0" w:color="auto"/>
        <w:right w:val="none" w:sz="0" w:space="0" w:color="auto"/>
      </w:divBdr>
    </w:div>
    <w:div w:id="137646320">
      <w:bodyDiv w:val="1"/>
      <w:marLeft w:val="0"/>
      <w:marRight w:val="0"/>
      <w:marTop w:val="0"/>
      <w:marBottom w:val="0"/>
      <w:divBdr>
        <w:top w:val="none" w:sz="0" w:space="0" w:color="auto"/>
        <w:left w:val="none" w:sz="0" w:space="0" w:color="auto"/>
        <w:bottom w:val="none" w:sz="0" w:space="0" w:color="auto"/>
        <w:right w:val="none" w:sz="0" w:space="0" w:color="auto"/>
      </w:divBdr>
    </w:div>
    <w:div w:id="185170847">
      <w:bodyDiv w:val="1"/>
      <w:marLeft w:val="0"/>
      <w:marRight w:val="0"/>
      <w:marTop w:val="0"/>
      <w:marBottom w:val="0"/>
      <w:divBdr>
        <w:top w:val="none" w:sz="0" w:space="0" w:color="auto"/>
        <w:left w:val="none" w:sz="0" w:space="0" w:color="auto"/>
        <w:bottom w:val="none" w:sz="0" w:space="0" w:color="auto"/>
        <w:right w:val="none" w:sz="0" w:space="0" w:color="auto"/>
      </w:divBdr>
    </w:div>
    <w:div w:id="190844052">
      <w:bodyDiv w:val="1"/>
      <w:marLeft w:val="0"/>
      <w:marRight w:val="0"/>
      <w:marTop w:val="0"/>
      <w:marBottom w:val="0"/>
      <w:divBdr>
        <w:top w:val="none" w:sz="0" w:space="0" w:color="auto"/>
        <w:left w:val="none" w:sz="0" w:space="0" w:color="auto"/>
        <w:bottom w:val="none" w:sz="0" w:space="0" w:color="auto"/>
        <w:right w:val="none" w:sz="0" w:space="0" w:color="auto"/>
      </w:divBdr>
    </w:div>
    <w:div w:id="191848671">
      <w:bodyDiv w:val="1"/>
      <w:marLeft w:val="0"/>
      <w:marRight w:val="0"/>
      <w:marTop w:val="0"/>
      <w:marBottom w:val="0"/>
      <w:divBdr>
        <w:top w:val="none" w:sz="0" w:space="0" w:color="auto"/>
        <w:left w:val="none" w:sz="0" w:space="0" w:color="auto"/>
        <w:bottom w:val="none" w:sz="0" w:space="0" w:color="auto"/>
        <w:right w:val="none" w:sz="0" w:space="0" w:color="auto"/>
      </w:divBdr>
    </w:div>
    <w:div w:id="252055586">
      <w:bodyDiv w:val="1"/>
      <w:marLeft w:val="0"/>
      <w:marRight w:val="0"/>
      <w:marTop w:val="0"/>
      <w:marBottom w:val="0"/>
      <w:divBdr>
        <w:top w:val="none" w:sz="0" w:space="0" w:color="auto"/>
        <w:left w:val="none" w:sz="0" w:space="0" w:color="auto"/>
        <w:bottom w:val="none" w:sz="0" w:space="0" w:color="auto"/>
        <w:right w:val="none" w:sz="0" w:space="0" w:color="auto"/>
      </w:divBdr>
    </w:div>
    <w:div w:id="254286450">
      <w:bodyDiv w:val="1"/>
      <w:marLeft w:val="0"/>
      <w:marRight w:val="0"/>
      <w:marTop w:val="0"/>
      <w:marBottom w:val="0"/>
      <w:divBdr>
        <w:top w:val="none" w:sz="0" w:space="0" w:color="auto"/>
        <w:left w:val="none" w:sz="0" w:space="0" w:color="auto"/>
        <w:bottom w:val="none" w:sz="0" w:space="0" w:color="auto"/>
        <w:right w:val="none" w:sz="0" w:space="0" w:color="auto"/>
      </w:divBdr>
    </w:div>
    <w:div w:id="295723592">
      <w:bodyDiv w:val="1"/>
      <w:marLeft w:val="0"/>
      <w:marRight w:val="0"/>
      <w:marTop w:val="0"/>
      <w:marBottom w:val="0"/>
      <w:divBdr>
        <w:top w:val="none" w:sz="0" w:space="0" w:color="auto"/>
        <w:left w:val="none" w:sz="0" w:space="0" w:color="auto"/>
        <w:bottom w:val="none" w:sz="0" w:space="0" w:color="auto"/>
        <w:right w:val="none" w:sz="0" w:space="0" w:color="auto"/>
      </w:divBdr>
    </w:div>
    <w:div w:id="321004333">
      <w:bodyDiv w:val="1"/>
      <w:marLeft w:val="0"/>
      <w:marRight w:val="0"/>
      <w:marTop w:val="0"/>
      <w:marBottom w:val="0"/>
      <w:divBdr>
        <w:top w:val="none" w:sz="0" w:space="0" w:color="auto"/>
        <w:left w:val="none" w:sz="0" w:space="0" w:color="auto"/>
        <w:bottom w:val="none" w:sz="0" w:space="0" w:color="auto"/>
        <w:right w:val="none" w:sz="0" w:space="0" w:color="auto"/>
      </w:divBdr>
    </w:div>
    <w:div w:id="338629264">
      <w:bodyDiv w:val="1"/>
      <w:marLeft w:val="0"/>
      <w:marRight w:val="0"/>
      <w:marTop w:val="0"/>
      <w:marBottom w:val="0"/>
      <w:divBdr>
        <w:top w:val="none" w:sz="0" w:space="0" w:color="auto"/>
        <w:left w:val="none" w:sz="0" w:space="0" w:color="auto"/>
        <w:bottom w:val="none" w:sz="0" w:space="0" w:color="auto"/>
        <w:right w:val="none" w:sz="0" w:space="0" w:color="auto"/>
      </w:divBdr>
    </w:div>
    <w:div w:id="338772774">
      <w:bodyDiv w:val="1"/>
      <w:marLeft w:val="0"/>
      <w:marRight w:val="0"/>
      <w:marTop w:val="0"/>
      <w:marBottom w:val="0"/>
      <w:divBdr>
        <w:top w:val="none" w:sz="0" w:space="0" w:color="auto"/>
        <w:left w:val="none" w:sz="0" w:space="0" w:color="auto"/>
        <w:bottom w:val="none" w:sz="0" w:space="0" w:color="auto"/>
        <w:right w:val="none" w:sz="0" w:space="0" w:color="auto"/>
      </w:divBdr>
    </w:div>
    <w:div w:id="340857654">
      <w:bodyDiv w:val="1"/>
      <w:marLeft w:val="0"/>
      <w:marRight w:val="0"/>
      <w:marTop w:val="0"/>
      <w:marBottom w:val="0"/>
      <w:divBdr>
        <w:top w:val="none" w:sz="0" w:space="0" w:color="auto"/>
        <w:left w:val="none" w:sz="0" w:space="0" w:color="auto"/>
        <w:bottom w:val="none" w:sz="0" w:space="0" w:color="auto"/>
        <w:right w:val="none" w:sz="0" w:space="0" w:color="auto"/>
      </w:divBdr>
    </w:div>
    <w:div w:id="345249628">
      <w:bodyDiv w:val="1"/>
      <w:marLeft w:val="0"/>
      <w:marRight w:val="0"/>
      <w:marTop w:val="0"/>
      <w:marBottom w:val="0"/>
      <w:divBdr>
        <w:top w:val="none" w:sz="0" w:space="0" w:color="auto"/>
        <w:left w:val="none" w:sz="0" w:space="0" w:color="auto"/>
        <w:bottom w:val="none" w:sz="0" w:space="0" w:color="auto"/>
        <w:right w:val="none" w:sz="0" w:space="0" w:color="auto"/>
      </w:divBdr>
    </w:div>
    <w:div w:id="367604767">
      <w:bodyDiv w:val="1"/>
      <w:marLeft w:val="0"/>
      <w:marRight w:val="0"/>
      <w:marTop w:val="0"/>
      <w:marBottom w:val="0"/>
      <w:divBdr>
        <w:top w:val="none" w:sz="0" w:space="0" w:color="auto"/>
        <w:left w:val="none" w:sz="0" w:space="0" w:color="auto"/>
        <w:bottom w:val="none" w:sz="0" w:space="0" w:color="auto"/>
        <w:right w:val="none" w:sz="0" w:space="0" w:color="auto"/>
      </w:divBdr>
    </w:div>
    <w:div w:id="383725212">
      <w:bodyDiv w:val="1"/>
      <w:marLeft w:val="0"/>
      <w:marRight w:val="0"/>
      <w:marTop w:val="0"/>
      <w:marBottom w:val="0"/>
      <w:divBdr>
        <w:top w:val="none" w:sz="0" w:space="0" w:color="auto"/>
        <w:left w:val="none" w:sz="0" w:space="0" w:color="auto"/>
        <w:bottom w:val="none" w:sz="0" w:space="0" w:color="auto"/>
        <w:right w:val="none" w:sz="0" w:space="0" w:color="auto"/>
      </w:divBdr>
    </w:div>
    <w:div w:id="400373369">
      <w:bodyDiv w:val="1"/>
      <w:marLeft w:val="0"/>
      <w:marRight w:val="0"/>
      <w:marTop w:val="0"/>
      <w:marBottom w:val="0"/>
      <w:divBdr>
        <w:top w:val="none" w:sz="0" w:space="0" w:color="auto"/>
        <w:left w:val="none" w:sz="0" w:space="0" w:color="auto"/>
        <w:bottom w:val="none" w:sz="0" w:space="0" w:color="auto"/>
        <w:right w:val="none" w:sz="0" w:space="0" w:color="auto"/>
      </w:divBdr>
    </w:div>
    <w:div w:id="419377147">
      <w:bodyDiv w:val="1"/>
      <w:marLeft w:val="0"/>
      <w:marRight w:val="0"/>
      <w:marTop w:val="0"/>
      <w:marBottom w:val="0"/>
      <w:divBdr>
        <w:top w:val="none" w:sz="0" w:space="0" w:color="auto"/>
        <w:left w:val="none" w:sz="0" w:space="0" w:color="auto"/>
        <w:bottom w:val="none" w:sz="0" w:space="0" w:color="auto"/>
        <w:right w:val="none" w:sz="0" w:space="0" w:color="auto"/>
      </w:divBdr>
    </w:div>
    <w:div w:id="424770680">
      <w:bodyDiv w:val="1"/>
      <w:marLeft w:val="0"/>
      <w:marRight w:val="0"/>
      <w:marTop w:val="0"/>
      <w:marBottom w:val="0"/>
      <w:divBdr>
        <w:top w:val="none" w:sz="0" w:space="0" w:color="auto"/>
        <w:left w:val="none" w:sz="0" w:space="0" w:color="auto"/>
        <w:bottom w:val="none" w:sz="0" w:space="0" w:color="auto"/>
        <w:right w:val="none" w:sz="0" w:space="0" w:color="auto"/>
      </w:divBdr>
    </w:div>
    <w:div w:id="432239582">
      <w:bodyDiv w:val="1"/>
      <w:marLeft w:val="0"/>
      <w:marRight w:val="0"/>
      <w:marTop w:val="0"/>
      <w:marBottom w:val="0"/>
      <w:divBdr>
        <w:top w:val="none" w:sz="0" w:space="0" w:color="auto"/>
        <w:left w:val="none" w:sz="0" w:space="0" w:color="auto"/>
        <w:bottom w:val="none" w:sz="0" w:space="0" w:color="auto"/>
        <w:right w:val="none" w:sz="0" w:space="0" w:color="auto"/>
      </w:divBdr>
    </w:div>
    <w:div w:id="435367270">
      <w:bodyDiv w:val="1"/>
      <w:marLeft w:val="0"/>
      <w:marRight w:val="0"/>
      <w:marTop w:val="0"/>
      <w:marBottom w:val="0"/>
      <w:divBdr>
        <w:top w:val="none" w:sz="0" w:space="0" w:color="auto"/>
        <w:left w:val="none" w:sz="0" w:space="0" w:color="auto"/>
        <w:bottom w:val="none" w:sz="0" w:space="0" w:color="auto"/>
        <w:right w:val="none" w:sz="0" w:space="0" w:color="auto"/>
      </w:divBdr>
    </w:div>
    <w:div w:id="437064512">
      <w:bodyDiv w:val="1"/>
      <w:marLeft w:val="0"/>
      <w:marRight w:val="0"/>
      <w:marTop w:val="0"/>
      <w:marBottom w:val="0"/>
      <w:divBdr>
        <w:top w:val="none" w:sz="0" w:space="0" w:color="auto"/>
        <w:left w:val="none" w:sz="0" w:space="0" w:color="auto"/>
        <w:bottom w:val="none" w:sz="0" w:space="0" w:color="auto"/>
        <w:right w:val="none" w:sz="0" w:space="0" w:color="auto"/>
      </w:divBdr>
    </w:div>
    <w:div w:id="443157749">
      <w:bodyDiv w:val="1"/>
      <w:marLeft w:val="0"/>
      <w:marRight w:val="0"/>
      <w:marTop w:val="0"/>
      <w:marBottom w:val="0"/>
      <w:divBdr>
        <w:top w:val="none" w:sz="0" w:space="0" w:color="auto"/>
        <w:left w:val="none" w:sz="0" w:space="0" w:color="auto"/>
        <w:bottom w:val="none" w:sz="0" w:space="0" w:color="auto"/>
        <w:right w:val="none" w:sz="0" w:space="0" w:color="auto"/>
      </w:divBdr>
    </w:div>
    <w:div w:id="455952476">
      <w:bodyDiv w:val="1"/>
      <w:marLeft w:val="0"/>
      <w:marRight w:val="0"/>
      <w:marTop w:val="0"/>
      <w:marBottom w:val="0"/>
      <w:divBdr>
        <w:top w:val="none" w:sz="0" w:space="0" w:color="auto"/>
        <w:left w:val="none" w:sz="0" w:space="0" w:color="auto"/>
        <w:bottom w:val="none" w:sz="0" w:space="0" w:color="auto"/>
        <w:right w:val="none" w:sz="0" w:space="0" w:color="auto"/>
      </w:divBdr>
    </w:div>
    <w:div w:id="462232022">
      <w:bodyDiv w:val="1"/>
      <w:marLeft w:val="0"/>
      <w:marRight w:val="0"/>
      <w:marTop w:val="0"/>
      <w:marBottom w:val="0"/>
      <w:divBdr>
        <w:top w:val="none" w:sz="0" w:space="0" w:color="auto"/>
        <w:left w:val="none" w:sz="0" w:space="0" w:color="auto"/>
        <w:bottom w:val="none" w:sz="0" w:space="0" w:color="auto"/>
        <w:right w:val="none" w:sz="0" w:space="0" w:color="auto"/>
      </w:divBdr>
    </w:div>
    <w:div w:id="471599444">
      <w:bodyDiv w:val="1"/>
      <w:marLeft w:val="0"/>
      <w:marRight w:val="0"/>
      <w:marTop w:val="0"/>
      <w:marBottom w:val="0"/>
      <w:divBdr>
        <w:top w:val="none" w:sz="0" w:space="0" w:color="auto"/>
        <w:left w:val="none" w:sz="0" w:space="0" w:color="auto"/>
        <w:bottom w:val="none" w:sz="0" w:space="0" w:color="auto"/>
        <w:right w:val="none" w:sz="0" w:space="0" w:color="auto"/>
      </w:divBdr>
    </w:div>
    <w:div w:id="487013625">
      <w:bodyDiv w:val="1"/>
      <w:marLeft w:val="0"/>
      <w:marRight w:val="0"/>
      <w:marTop w:val="0"/>
      <w:marBottom w:val="0"/>
      <w:divBdr>
        <w:top w:val="none" w:sz="0" w:space="0" w:color="auto"/>
        <w:left w:val="none" w:sz="0" w:space="0" w:color="auto"/>
        <w:bottom w:val="none" w:sz="0" w:space="0" w:color="auto"/>
        <w:right w:val="none" w:sz="0" w:space="0" w:color="auto"/>
      </w:divBdr>
    </w:div>
    <w:div w:id="501046670">
      <w:bodyDiv w:val="1"/>
      <w:marLeft w:val="0"/>
      <w:marRight w:val="0"/>
      <w:marTop w:val="0"/>
      <w:marBottom w:val="0"/>
      <w:divBdr>
        <w:top w:val="none" w:sz="0" w:space="0" w:color="auto"/>
        <w:left w:val="none" w:sz="0" w:space="0" w:color="auto"/>
        <w:bottom w:val="none" w:sz="0" w:space="0" w:color="auto"/>
        <w:right w:val="none" w:sz="0" w:space="0" w:color="auto"/>
      </w:divBdr>
    </w:div>
    <w:div w:id="502472387">
      <w:bodyDiv w:val="1"/>
      <w:marLeft w:val="0"/>
      <w:marRight w:val="0"/>
      <w:marTop w:val="0"/>
      <w:marBottom w:val="0"/>
      <w:divBdr>
        <w:top w:val="none" w:sz="0" w:space="0" w:color="auto"/>
        <w:left w:val="none" w:sz="0" w:space="0" w:color="auto"/>
        <w:bottom w:val="none" w:sz="0" w:space="0" w:color="auto"/>
        <w:right w:val="none" w:sz="0" w:space="0" w:color="auto"/>
      </w:divBdr>
    </w:div>
    <w:div w:id="505635650">
      <w:bodyDiv w:val="1"/>
      <w:marLeft w:val="0"/>
      <w:marRight w:val="0"/>
      <w:marTop w:val="0"/>
      <w:marBottom w:val="0"/>
      <w:divBdr>
        <w:top w:val="none" w:sz="0" w:space="0" w:color="auto"/>
        <w:left w:val="none" w:sz="0" w:space="0" w:color="auto"/>
        <w:bottom w:val="none" w:sz="0" w:space="0" w:color="auto"/>
        <w:right w:val="none" w:sz="0" w:space="0" w:color="auto"/>
      </w:divBdr>
    </w:div>
    <w:div w:id="515967460">
      <w:bodyDiv w:val="1"/>
      <w:marLeft w:val="0"/>
      <w:marRight w:val="0"/>
      <w:marTop w:val="0"/>
      <w:marBottom w:val="0"/>
      <w:divBdr>
        <w:top w:val="none" w:sz="0" w:space="0" w:color="auto"/>
        <w:left w:val="none" w:sz="0" w:space="0" w:color="auto"/>
        <w:bottom w:val="none" w:sz="0" w:space="0" w:color="auto"/>
        <w:right w:val="none" w:sz="0" w:space="0" w:color="auto"/>
      </w:divBdr>
    </w:div>
    <w:div w:id="535312813">
      <w:bodyDiv w:val="1"/>
      <w:marLeft w:val="0"/>
      <w:marRight w:val="0"/>
      <w:marTop w:val="0"/>
      <w:marBottom w:val="0"/>
      <w:divBdr>
        <w:top w:val="none" w:sz="0" w:space="0" w:color="auto"/>
        <w:left w:val="none" w:sz="0" w:space="0" w:color="auto"/>
        <w:bottom w:val="none" w:sz="0" w:space="0" w:color="auto"/>
        <w:right w:val="none" w:sz="0" w:space="0" w:color="auto"/>
      </w:divBdr>
    </w:div>
    <w:div w:id="540870767">
      <w:bodyDiv w:val="1"/>
      <w:marLeft w:val="0"/>
      <w:marRight w:val="0"/>
      <w:marTop w:val="0"/>
      <w:marBottom w:val="0"/>
      <w:divBdr>
        <w:top w:val="none" w:sz="0" w:space="0" w:color="auto"/>
        <w:left w:val="none" w:sz="0" w:space="0" w:color="auto"/>
        <w:bottom w:val="none" w:sz="0" w:space="0" w:color="auto"/>
        <w:right w:val="none" w:sz="0" w:space="0" w:color="auto"/>
      </w:divBdr>
    </w:div>
    <w:div w:id="561451173">
      <w:bodyDiv w:val="1"/>
      <w:marLeft w:val="0"/>
      <w:marRight w:val="0"/>
      <w:marTop w:val="0"/>
      <w:marBottom w:val="0"/>
      <w:divBdr>
        <w:top w:val="none" w:sz="0" w:space="0" w:color="auto"/>
        <w:left w:val="none" w:sz="0" w:space="0" w:color="auto"/>
        <w:bottom w:val="none" w:sz="0" w:space="0" w:color="auto"/>
        <w:right w:val="none" w:sz="0" w:space="0" w:color="auto"/>
      </w:divBdr>
    </w:div>
    <w:div w:id="565065917">
      <w:bodyDiv w:val="1"/>
      <w:marLeft w:val="0"/>
      <w:marRight w:val="0"/>
      <w:marTop w:val="0"/>
      <w:marBottom w:val="0"/>
      <w:divBdr>
        <w:top w:val="none" w:sz="0" w:space="0" w:color="auto"/>
        <w:left w:val="none" w:sz="0" w:space="0" w:color="auto"/>
        <w:bottom w:val="none" w:sz="0" w:space="0" w:color="auto"/>
        <w:right w:val="none" w:sz="0" w:space="0" w:color="auto"/>
      </w:divBdr>
    </w:div>
    <w:div w:id="568733780">
      <w:bodyDiv w:val="1"/>
      <w:marLeft w:val="0"/>
      <w:marRight w:val="0"/>
      <w:marTop w:val="0"/>
      <w:marBottom w:val="0"/>
      <w:divBdr>
        <w:top w:val="none" w:sz="0" w:space="0" w:color="auto"/>
        <w:left w:val="none" w:sz="0" w:space="0" w:color="auto"/>
        <w:bottom w:val="none" w:sz="0" w:space="0" w:color="auto"/>
        <w:right w:val="none" w:sz="0" w:space="0" w:color="auto"/>
      </w:divBdr>
    </w:div>
    <w:div w:id="583800927">
      <w:bodyDiv w:val="1"/>
      <w:marLeft w:val="0"/>
      <w:marRight w:val="0"/>
      <w:marTop w:val="0"/>
      <w:marBottom w:val="0"/>
      <w:divBdr>
        <w:top w:val="none" w:sz="0" w:space="0" w:color="auto"/>
        <w:left w:val="none" w:sz="0" w:space="0" w:color="auto"/>
        <w:bottom w:val="none" w:sz="0" w:space="0" w:color="auto"/>
        <w:right w:val="none" w:sz="0" w:space="0" w:color="auto"/>
      </w:divBdr>
    </w:div>
    <w:div w:id="613824808">
      <w:bodyDiv w:val="1"/>
      <w:marLeft w:val="0"/>
      <w:marRight w:val="0"/>
      <w:marTop w:val="0"/>
      <w:marBottom w:val="0"/>
      <w:divBdr>
        <w:top w:val="none" w:sz="0" w:space="0" w:color="auto"/>
        <w:left w:val="none" w:sz="0" w:space="0" w:color="auto"/>
        <w:bottom w:val="none" w:sz="0" w:space="0" w:color="auto"/>
        <w:right w:val="none" w:sz="0" w:space="0" w:color="auto"/>
      </w:divBdr>
    </w:div>
    <w:div w:id="617949136">
      <w:bodyDiv w:val="1"/>
      <w:marLeft w:val="0"/>
      <w:marRight w:val="0"/>
      <w:marTop w:val="0"/>
      <w:marBottom w:val="0"/>
      <w:divBdr>
        <w:top w:val="none" w:sz="0" w:space="0" w:color="auto"/>
        <w:left w:val="none" w:sz="0" w:space="0" w:color="auto"/>
        <w:bottom w:val="none" w:sz="0" w:space="0" w:color="auto"/>
        <w:right w:val="none" w:sz="0" w:space="0" w:color="auto"/>
      </w:divBdr>
    </w:div>
    <w:div w:id="622157939">
      <w:bodyDiv w:val="1"/>
      <w:marLeft w:val="0"/>
      <w:marRight w:val="0"/>
      <w:marTop w:val="0"/>
      <w:marBottom w:val="0"/>
      <w:divBdr>
        <w:top w:val="none" w:sz="0" w:space="0" w:color="auto"/>
        <w:left w:val="none" w:sz="0" w:space="0" w:color="auto"/>
        <w:bottom w:val="none" w:sz="0" w:space="0" w:color="auto"/>
        <w:right w:val="none" w:sz="0" w:space="0" w:color="auto"/>
      </w:divBdr>
    </w:div>
    <w:div w:id="622734338">
      <w:bodyDiv w:val="1"/>
      <w:marLeft w:val="0"/>
      <w:marRight w:val="0"/>
      <w:marTop w:val="0"/>
      <w:marBottom w:val="0"/>
      <w:divBdr>
        <w:top w:val="none" w:sz="0" w:space="0" w:color="auto"/>
        <w:left w:val="none" w:sz="0" w:space="0" w:color="auto"/>
        <w:bottom w:val="none" w:sz="0" w:space="0" w:color="auto"/>
        <w:right w:val="none" w:sz="0" w:space="0" w:color="auto"/>
      </w:divBdr>
    </w:div>
    <w:div w:id="649479056">
      <w:bodyDiv w:val="1"/>
      <w:marLeft w:val="0"/>
      <w:marRight w:val="0"/>
      <w:marTop w:val="0"/>
      <w:marBottom w:val="0"/>
      <w:divBdr>
        <w:top w:val="none" w:sz="0" w:space="0" w:color="auto"/>
        <w:left w:val="none" w:sz="0" w:space="0" w:color="auto"/>
        <w:bottom w:val="none" w:sz="0" w:space="0" w:color="auto"/>
        <w:right w:val="none" w:sz="0" w:space="0" w:color="auto"/>
      </w:divBdr>
    </w:div>
    <w:div w:id="690955403">
      <w:bodyDiv w:val="1"/>
      <w:marLeft w:val="0"/>
      <w:marRight w:val="0"/>
      <w:marTop w:val="0"/>
      <w:marBottom w:val="0"/>
      <w:divBdr>
        <w:top w:val="none" w:sz="0" w:space="0" w:color="auto"/>
        <w:left w:val="none" w:sz="0" w:space="0" w:color="auto"/>
        <w:bottom w:val="none" w:sz="0" w:space="0" w:color="auto"/>
        <w:right w:val="none" w:sz="0" w:space="0" w:color="auto"/>
      </w:divBdr>
    </w:div>
    <w:div w:id="692607764">
      <w:bodyDiv w:val="1"/>
      <w:marLeft w:val="0"/>
      <w:marRight w:val="0"/>
      <w:marTop w:val="0"/>
      <w:marBottom w:val="0"/>
      <w:divBdr>
        <w:top w:val="none" w:sz="0" w:space="0" w:color="auto"/>
        <w:left w:val="none" w:sz="0" w:space="0" w:color="auto"/>
        <w:bottom w:val="none" w:sz="0" w:space="0" w:color="auto"/>
        <w:right w:val="none" w:sz="0" w:space="0" w:color="auto"/>
      </w:divBdr>
    </w:div>
    <w:div w:id="696850270">
      <w:bodyDiv w:val="1"/>
      <w:marLeft w:val="0"/>
      <w:marRight w:val="0"/>
      <w:marTop w:val="0"/>
      <w:marBottom w:val="0"/>
      <w:divBdr>
        <w:top w:val="none" w:sz="0" w:space="0" w:color="auto"/>
        <w:left w:val="none" w:sz="0" w:space="0" w:color="auto"/>
        <w:bottom w:val="none" w:sz="0" w:space="0" w:color="auto"/>
        <w:right w:val="none" w:sz="0" w:space="0" w:color="auto"/>
      </w:divBdr>
    </w:div>
    <w:div w:id="703558944">
      <w:bodyDiv w:val="1"/>
      <w:marLeft w:val="0"/>
      <w:marRight w:val="0"/>
      <w:marTop w:val="0"/>
      <w:marBottom w:val="0"/>
      <w:divBdr>
        <w:top w:val="none" w:sz="0" w:space="0" w:color="auto"/>
        <w:left w:val="none" w:sz="0" w:space="0" w:color="auto"/>
        <w:bottom w:val="none" w:sz="0" w:space="0" w:color="auto"/>
        <w:right w:val="none" w:sz="0" w:space="0" w:color="auto"/>
      </w:divBdr>
    </w:div>
    <w:div w:id="728043399">
      <w:bodyDiv w:val="1"/>
      <w:marLeft w:val="0"/>
      <w:marRight w:val="0"/>
      <w:marTop w:val="0"/>
      <w:marBottom w:val="0"/>
      <w:divBdr>
        <w:top w:val="none" w:sz="0" w:space="0" w:color="auto"/>
        <w:left w:val="none" w:sz="0" w:space="0" w:color="auto"/>
        <w:bottom w:val="none" w:sz="0" w:space="0" w:color="auto"/>
        <w:right w:val="none" w:sz="0" w:space="0" w:color="auto"/>
      </w:divBdr>
    </w:div>
    <w:div w:id="728697407">
      <w:bodyDiv w:val="1"/>
      <w:marLeft w:val="0"/>
      <w:marRight w:val="0"/>
      <w:marTop w:val="0"/>
      <w:marBottom w:val="0"/>
      <w:divBdr>
        <w:top w:val="none" w:sz="0" w:space="0" w:color="auto"/>
        <w:left w:val="none" w:sz="0" w:space="0" w:color="auto"/>
        <w:bottom w:val="none" w:sz="0" w:space="0" w:color="auto"/>
        <w:right w:val="none" w:sz="0" w:space="0" w:color="auto"/>
      </w:divBdr>
    </w:div>
    <w:div w:id="731734783">
      <w:bodyDiv w:val="1"/>
      <w:marLeft w:val="0"/>
      <w:marRight w:val="0"/>
      <w:marTop w:val="0"/>
      <w:marBottom w:val="0"/>
      <w:divBdr>
        <w:top w:val="none" w:sz="0" w:space="0" w:color="auto"/>
        <w:left w:val="none" w:sz="0" w:space="0" w:color="auto"/>
        <w:bottom w:val="none" w:sz="0" w:space="0" w:color="auto"/>
        <w:right w:val="none" w:sz="0" w:space="0" w:color="auto"/>
      </w:divBdr>
    </w:div>
    <w:div w:id="759063014">
      <w:bodyDiv w:val="1"/>
      <w:marLeft w:val="0"/>
      <w:marRight w:val="0"/>
      <w:marTop w:val="0"/>
      <w:marBottom w:val="0"/>
      <w:divBdr>
        <w:top w:val="none" w:sz="0" w:space="0" w:color="auto"/>
        <w:left w:val="none" w:sz="0" w:space="0" w:color="auto"/>
        <w:bottom w:val="none" w:sz="0" w:space="0" w:color="auto"/>
        <w:right w:val="none" w:sz="0" w:space="0" w:color="auto"/>
      </w:divBdr>
    </w:div>
    <w:div w:id="762728338">
      <w:bodyDiv w:val="1"/>
      <w:marLeft w:val="0"/>
      <w:marRight w:val="0"/>
      <w:marTop w:val="0"/>
      <w:marBottom w:val="0"/>
      <w:divBdr>
        <w:top w:val="none" w:sz="0" w:space="0" w:color="auto"/>
        <w:left w:val="none" w:sz="0" w:space="0" w:color="auto"/>
        <w:bottom w:val="none" w:sz="0" w:space="0" w:color="auto"/>
        <w:right w:val="none" w:sz="0" w:space="0" w:color="auto"/>
      </w:divBdr>
    </w:div>
    <w:div w:id="763185807">
      <w:bodyDiv w:val="1"/>
      <w:marLeft w:val="0"/>
      <w:marRight w:val="0"/>
      <w:marTop w:val="0"/>
      <w:marBottom w:val="0"/>
      <w:divBdr>
        <w:top w:val="none" w:sz="0" w:space="0" w:color="auto"/>
        <w:left w:val="none" w:sz="0" w:space="0" w:color="auto"/>
        <w:bottom w:val="none" w:sz="0" w:space="0" w:color="auto"/>
        <w:right w:val="none" w:sz="0" w:space="0" w:color="auto"/>
      </w:divBdr>
    </w:div>
    <w:div w:id="781463136">
      <w:bodyDiv w:val="1"/>
      <w:marLeft w:val="0"/>
      <w:marRight w:val="0"/>
      <w:marTop w:val="0"/>
      <w:marBottom w:val="0"/>
      <w:divBdr>
        <w:top w:val="none" w:sz="0" w:space="0" w:color="auto"/>
        <w:left w:val="none" w:sz="0" w:space="0" w:color="auto"/>
        <w:bottom w:val="none" w:sz="0" w:space="0" w:color="auto"/>
        <w:right w:val="none" w:sz="0" w:space="0" w:color="auto"/>
      </w:divBdr>
    </w:div>
    <w:div w:id="793911097">
      <w:bodyDiv w:val="1"/>
      <w:marLeft w:val="0"/>
      <w:marRight w:val="0"/>
      <w:marTop w:val="0"/>
      <w:marBottom w:val="0"/>
      <w:divBdr>
        <w:top w:val="none" w:sz="0" w:space="0" w:color="auto"/>
        <w:left w:val="none" w:sz="0" w:space="0" w:color="auto"/>
        <w:bottom w:val="none" w:sz="0" w:space="0" w:color="auto"/>
        <w:right w:val="none" w:sz="0" w:space="0" w:color="auto"/>
      </w:divBdr>
    </w:div>
    <w:div w:id="804587028">
      <w:bodyDiv w:val="1"/>
      <w:marLeft w:val="0"/>
      <w:marRight w:val="0"/>
      <w:marTop w:val="0"/>
      <w:marBottom w:val="0"/>
      <w:divBdr>
        <w:top w:val="none" w:sz="0" w:space="0" w:color="auto"/>
        <w:left w:val="none" w:sz="0" w:space="0" w:color="auto"/>
        <w:bottom w:val="none" w:sz="0" w:space="0" w:color="auto"/>
        <w:right w:val="none" w:sz="0" w:space="0" w:color="auto"/>
      </w:divBdr>
    </w:div>
    <w:div w:id="807935965">
      <w:bodyDiv w:val="1"/>
      <w:marLeft w:val="0"/>
      <w:marRight w:val="0"/>
      <w:marTop w:val="0"/>
      <w:marBottom w:val="0"/>
      <w:divBdr>
        <w:top w:val="none" w:sz="0" w:space="0" w:color="auto"/>
        <w:left w:val="none" w:sz="0" w:space="0" w:color="auto"/>
        <w:bottom w:val="none" w:sz="0" w:space="0" w:color="auto"/>
        <w:right w:val="none" w:sz="0" w:space="0" w:color="auto"/>
      </w:divBdr>
    </w:div>
    <w:div w:id="810251040">
      <w:bodyDiv w:val="1"/>
      <w:marLeft w:val="0"/>
      <w:marRight w:val="0"/>
      <w:marTop w:val="0"/>
      <w:marBottom w:val="0"/>
      <w:divBdr>
        <w:top w:val="none" w:sz="0" w:space="0" w:color="auto"/>
        <w:left w:val="none" w:sz="0" w:space="0" w:color="auto"/>
        <w:bottom w:val="none" w:sz="0" w:space="0" w:color="auto"/>
        <w:right w:val="none" w:sz="0" w:space="0" w:color="auto"/>
      </w:divBdr>
    </w:div>
    <w:div w:id="820928474">
      <w:bodyDiv w:val="1"/>
      <w:marLeft w:val="0"/>
      <w:marRight w:val="0"/>
      <w:marTop w:val="0"/>
      <w:marBottom w:val="0"/>
      <w:divBdr>
        <w:top w:val="none" w:sz="0" w:space="0" w:color="auto"/>
        <w:left w:val="none" w:sz="0" w:space="0" w:color="auto"/>
        <w:bottom w:val="none" w:sz="0" w:space="0" w:color="auto"/>
        <w:right w:val="none" w:sz="0" w:space="0" w:color="auto"/>
      </w:divBdr>
    </w:div>
    <w:div w:id="871266138">
      <w:bodyDiv w:val="1"/>
      <w:marLeft w:val="0"/>
      <w:marRight w:val="0"/>
      <w:marTop w:val="0"/>
      <w:marBottom w:val="0"/>
      <w:divBdr>
        <w:top w:val="none" w:sz="0" w:space="0" w:color="auto"/>
        <w:left w:val="none" w:sz="0" w:space="0" w:color="auto"/>
        <w:bottom w:val="none" w:sz="0" w:space="0" w:color="auto"/>
        <w:right w:val="none" w:sz="0" w:space="0" w:color="auto"/>
      </w:divBdr>
    </w:div>
    <w:div w:id="876164811">
      <w:bodyDiv w:val="1"/>
      <w:marLeft w:val="0"/>
      <w:marRight w:val="0"/>
      <w:marTop w:val="0"/>
      <w:marBottom w:val="0"/>
      <w:divBdr>
        <w:top w:val="none" w:sz="0" w:space="0" w:color="auto"/>
        <w:left w:val="none" w:sz="0" w:space="0" w:color="auto"/>
        <w:bottom w:val="none" w:sz="0" w:space="0" w:color="auto"/>
        <w:right w:val="none" w:sz="0" w:space="0" w:color="auto"/>
      </w:divBdr>
    </w:div>
    <w:div w:id="889075415">
      <w:bodyDiv w:val="1"/>
      <w:marLeft w:val="0"/>
      <w:marRight w:val="0"/>
      <w:marTop w:val="0"/>
      <w:marBottom w:val="0"/>
      <w:divBdr>
        <w:top w:val="none" w:sz="0" w:space="0" w:color="auto"/>
        <w:left w:val="none" w:sz="0" w:space="0" w:color="auto"/>
        <w:bottom w:val="none" w:sz="0" w:space="0" w:color="auto"/>
        <w:right w:val="none" w:sz="0" w:space="0" w:color="auto"/>
      </w:divBdr>
    </w:div>
    <w:div w:id="896404649">
      <w:bodyDiv w:val="1"/>
      <w:marLeft w:val="0"/>
      <w:marRight w:val="0"/>
      <w:marTop w:val="0"/>
      <w:marBottom w:val="0"/>
      <w:divBdr>
        <w:top w:val="none" w:sz="0" w:space="0" w:color="auto"/>
        <w:left w:val="none" w:sz="0" w:space="0" w:color="auto"/>
        <w:bottom w:val="none" w:sz="0" w:space="0" w:color="auto"/>
        <w:right w:val="none" w:sz="0" w:space="0" w:color="auto"/>
      </w:divBdr>
    </w:div>
    <w:div w:id="903877319">
      <w:bodyDiv w:val="1"/>
      <w:marLeft w:val="0"/>
      <w:marRight w:val="0"/>
      <w:marTop w:val="0"/>
      <w:marBottom w:val="0"/>
      <w:divBdr>
        <w:top w:val="none" w:sz="0" w:space="0" w:color="auto"/>
        <w:left w:val="none" w:sz="0" w:space="0" w:color="auto"/>
        <w:bottom w:val="none" w:sz="0" w:space="0" w:color="auto"/>
        <w:right w:val="none" w:sz="0" w:space="0" w:color="auto"/>
      </w:divBdr>
    </w:div>
    <w:div w:id="905072540">
      <w:bodyDiv w:val="1"/>
      <w:marLeft w:val="0"/>
      <w:marRight w:val="0"/>
      <w:marTop w:val="0"/>
      <w:marBottom w:val="0"/>
      <w:divBdr>
        <w:top w:val="none" w:sz="0" w:space="0" w:color="auto"/>
        <w:left w:val="none" w:sz="0" w:space="0" w:color="auto"/>
        <w:bottom w:val="none" w:sz="0" w:space="0" w:color="auto"/>
        <w:right w:val="none" w:sz="0" w:space="0" w:color="auto"/>
      </w:divBdr>
    </w:div>
    <w:div w:id="952395280">
      <w:bodyDiv w:val="1"/>
      <w:marLeft w:val="0"/>
      <w:marRight w:val="0"/>
      <w:marTop w:val="0"/>
      <w:marBottom w:val="0"/>
      <w:divBdr>
        <w:top w:val="none" w:sz="0" w:space="0" w:color="auto"/>
        <w:left w:val="none" w:sz="0" w:space="0" w:color="auto"/>
        <w:bottom w:val="none" w:sz="0" w:space="0" w:color="auto"/>
        <w:right w:val="none" w:sz="0" w:space="0" w:color="auto"/>
      </w:divBdr>
    </w:div>
    <w:div w:id="1043678550">
      <w:bodyDiv w:val="1"/>
      <w:marLeft w:val="0"/>
      <w:marRight w:val="0"/>
      <w:marTop w:val="0"/>
      <w:marBottom w:val="0"/>
      <w:divBdr>
        <w:top w:val="none" w:sz="0" w:space="0" w:color="auto"/>
        <w:left w:val="none" w:sz="0" w:space="0" w:color="auto"/>
        <w:bottom w:val="none" w:sz="0" w:space="0" w:color="auto"/>
        <w:right w:val="none" w:sz="0" w:space="0" w:color="auto"/>
      </w:divBdr>
    </w:div>
    <w:div w:id="1064764126">
      <w:bodyDiv w:val="1"/>
      <w:marLeft w:val="0"/>
      <w:marRight w:val="0"/>
      <w:marTop w:val="0"/>
      <w:marBottom w:val="0"/>
      <w:divBdr>
        <w:top w:val="none" w:sz="0" w:space="0" w:color="auto"/>
        <w:left w:val="none" w:sz="0" w:space="0" w:color="auto"/>
        <w:bottom w:val="none" w:sz="0" w:space="0" w:color="auto"/>
        <w:right w:val="none" w:sz="0" w:space="0" w:color="auto"/>
      </w:divBdr>
    </w:div>
    <w:div w:id="1067798951">
      <w:bodyDiv w:val="1"/>
      <w:marLeft w:val="0"/>
      <w:marRight w:val="0"/>
      <w:marTop w:val="0"/>
      <w:marBottom w:val="0"/>
      <w:divBdr>
        <w:top w:val="none" w:sz="0" w:space="0" w:color="auto"/>
        <w:left w:val="none" w:sz="0" w:space="0" w:color="auto"/>
        <w:bottom w:val="none" w:sz="0" w:space="0" w:color="auto"/>
        <w:right w:val="none" w:sz="0" w:space="0" w:color="auto"/>
      </w:divBdr>
    </w:div>
    <w:div w:id="1067993933">
      <w:bodyDiv w:val="1"/>
      <w:marLeft w:val="0"/>
      <w:marRight w:val="0"/>
      <w:marTop w:val="0"/>
      <w:marBottom w:val="0"/>
      <w:divBdr>
        <w:top w:val="none" w:sz="0" w:space="0" w:color="auto"/>
        <w:left w:val="none" w:sz="0" w:space="0" w:color="auto"/>
        <w:bottom w:val="none" w:sz="0" w:space="0" w:color="auto"/>
        <w:right w:val="none" w:sz="0" w:space="0" w:color="auto"/>
      </w:divBdr>
    </w:div>
    <w:div w:id="1077173351">
      <w:bodyDiv w:val="1"/>
      <w:marLeft w:val="0"/>
      <w:marRight w:val="0"/>
      <w:marTop w:val="0"/>
      <w:marBottom w:val="0"/>
      <w:divBdr>
        <w:top w:val="none" w:sz="0" w:space="0" w:color="auto"/>
        <w:left w:val="none" w:sz="0" w:space="0" w:color="auto"/>
        <w:bottom w:val="none" w:sz="0" w:space="0" w:color="auto"/>
        <w:right w:val="none" w:sz="0" w:space="0" w:color="auto"/>
      </w:divBdr>
    </w:div>
    <w:div w:id="1097598767">
      <w:bodyDiv w:val="1"/>
      <w:marLeft w:val="0"/>
      <w:marRight w:val="0"/>
      <w:marTop w:val="0"/>
      <w:marBottom w:val="0"/>
      <w:divBdr>
        <w:top w:val="none" w:sz="0" w:space="0" w:color="auto"/>
        <w:left w:val="none" w:sz="0" w:space="0" w:color="auto"/>
        <w:bottom w:val="none" w:sz="0" w:space="0" w:color="auto"/>
        <w:right w:val="none" w:sz="0" w:space="0" w:color="auto"/>
      </w:divBdr>
    </w:div>
    <w:div w:id="1100371174">
      <w:bodyDiv w:val="1"/>
      <w:marLeft w:val="0"/>
      <w:marRight w:val="0"/>
      <w:marTop w:val="0"/>
      <w:marBottom w:val="0"/>
      <w:divBdr>
        <w:top w:val="none" w:sz="0" w:space="0" w:color="auto"/>
        <w:left w:val="none" w:sz="0" w:space="0" w:color="auto"/>
        <w:bottom w:val="none" w:sz="0" w:space="0" w:color="auto"/>
        <w:right w:val="none" w:sz="0" w:space="0" w:color="auto"/>
      </w:divBdr>
    </w:div>
    <w:div w:id="1104885024">
      <w:bodyDiv w:val="1"/>
      <w:marLeft w:val="0"/>
      <w:marRight w:val="0"/>
      <w:marTop w:val="0"/>
      <w:marBottom w:val="0"/>
      <w:divBdr>
        <w:top w:val="none" w:sz="0" w:space="0" w:color="auto"/>
        <w:left w:val="none" w:sz="0" w:space="0" w:color="auto"/>
        <w:bottom w:val="none" w:sz="0" w:space="0" w:color="auto"/>
        <w:right w:val="none" w:sz="0" w:space="0" w:color="auto"/>
      </w:divBdr>
    </w:div>
    <w:div w:id="1105222977">
      <w:bodyDiv w:val="1"/>
      <w:marLeft w:val="0"/>
      <w:marRight w:val="0"/>
      <w:marTop w:val="0"/>
      <w:marBottom w:val="0"/>
      <w:divBdr>
        <w:top w:val="none" w:sz="0" w:space="0" w:color="auto"/>
        <w:left w:val="none" w:sz="0" w:space="0" w:color="auto"/>
        <w:bottom w:val="none" w:sz="0" w:space="0" w:color="auto"/>
        <w:right w:val="none" w:sz="0" w:space="0" w:color="auto"/>
      </w:divBdr>
    </w:div>
    <w:div w:id="1117336124">
      <w:bodyDiv w:val="1"/>
      <w:marLeft w:val="0"/>
      <w:marRight w:val="0"/>
      <w:marTop w:val="0"/>
      <w:marBottom w:val="0"/>
      <w:divBdr>
        <w:top w:val="none" w:sz="0" w:space="0" w:color="auto"/>
        <w:left w:val="none" w:sz="0" w:space="0" w:color="auto"/>
        <w:bottom w:val="none" w:sz="0" w:space="0" w:color="auto"/>
        <w:right w:val="none" w:sz="0" w:space="0" w:color="auto"/>
      </w:divBdr>
    </w:div>
    <w:div w:id="1122304461">
      <w:bodyDiv w:val="1"/>
      <w:marLeft w:val="0"/>
      <w:marRight w:val="0"/>
      <w:marTop w:val="0"/>
      <w:marBottom w:val="0"/>
      <w:divBdr>
        <w:top w:val="none" w:sz="0" w:space="0" w:color="auto"/>
        <w:left w:val="none" w:sz="0" w:space="0" w:color="auto"/>
        <w:bottom w:val="none" w:sz="0" w:space="0" w:color="auto"/>
        <w:right w:val="none" w:sz="0" w:space="0" w:color="auto"/>
      </w:divBdr>
    </w:div>
    <w:div w:id="1126006750">
      <w:bodyDiv w:val="1"/>
      <w:marLeft w:val="0"/>
      <w:marRight w:val="0"/>
      <w:marTop w:val="0"/>
      <w:marBottom w:val="0"/>
      <w:divBdr>
        <w:top w:val="none" w:sz="0" w:space="0" w:color="auto"/>
        <w:left w:val="none" w:sz="0" w:space="0" w:color="auto"/>
        <w:bottom w:val="none" w:sz="0" w:space="0" w:color="auto"/>
        <w:right w:val="none" w:sz="0" w:space="0" w:color="auto"/>
      </w:divBdr>
    </w:div>
    <w:div w:id="1134908412">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172720952">
      <w:bodyDiv w:val="1"/>
      <w:marLeft w:val="0"/>
      <w:marRight w:val="0"/>
      <w:marTop w:val="0"/>
      <w:marBottom w:val="0"/>
      <w:divBdr>
        <w:top w:val="none" w:sz="0" w:space="0" w:color="auto"/>
        <w:left w:val="none" w:sz="0" w:space="0" w:color="auto"/>
        <w:bottom w:val="none" w:sz="0" w:space="0" w:color="auto"/>
        <w:right w:val="none" w:sz="0" w:space="0" w:color="auto"/>
      </w:divBdr>
    </w:div>
    <w:div w:id="1175266674">
      <w:bodyDiv w:val="1"/>
      <w:marLeft w:val="0"/>
      <w:marRight w:val="0"/>
      <w:marTop w:val="0"/>
      <w:marBottom w:val="0"/>
      <w:divBdr>
        <w:top w:val="none" w:sz="0" w:space="0" w:color="auto"/>
        <w:left w:val="none" w:sz="0" w:space="0" w:color="auto"/>
        <w:bottom w:val="none" w:sz="0" w:space="0" w:color="auto"/>
        <w:right w:val="none" w:sz="0" w:space="0" w:color="auto"/>
      </w:divBdr>
    </w:div>
    <w:div w:id="1180124352">
      <w:bodyDiv w:val="1"/>
      <w:marLeft w:val="0"/>
      <w:marRight w:val="0"/>
      <w:marTop w:val="0"/>
      <w:marBottom w:val="0"/>
      <w:divBdr>
        <w:top w:val="none" w:sz="0" w:space="0" w:color="auto"/>
        <w:left w:val="none" w:sz="0" w:space="0" w:color="auto"/>
        <w:bottom w:val="none" w:sz="0" w:space="0" w:color="auto"/>
        <w:right w:val="none" w:sz="0" w:space="0" w:color="auto"/>
      </w:divBdr>
    </w:div>
    <w:div w:id="1192186173">
      <w:bodyDiv w:val="1"/>
      <w:marLeft w:val="0"/>
      <w:marRight w:val="0"/>
      <w:marTop w:val="0"/>
      <w:marBottom w:val="0"/>
      <w:divBdr>
        <w:top w:val="none" w:sz="0" w:space="0" w:color="auto"/>
        <w:left w:val="none" w:sz="0" w:space="0" w:color="auto"/>
        <w:bottom w:val="none" w:sz="0" w:space="0" w:color="auto"/>
        <w:right w:val="none" w:sz="0" w:space="0" w:color="auto"/>
      </w:divBdr>
    </w:div>
    <w:div w:id="1199513796">
      <w:bodyDiv w:val="1"/>
      <w:marLeft w:val="0"/>
      <w:marRight w:val="0"/>
      <w:marTop w:val="0"/>
      <w:marBottom w:val="0"/>
      <w:divBdr>
        <w:top w:val="none" w:sz="0" w:space="0" w:color="auto"/>
        <w:left w:val="none" w:sz="0" w:space="0" w:color="auto"/>
        <w:bottom w:val="none" w:sz="0" w:space="0" w:color="auto"/>
        <w:right w:val="none" w:sz="0" w:space="0" w:color="auto"/>
      </w:divBdr>
    </w:div>
    <w:div w:id="1219172549">
      <w:bodyDiv w:val="1"/>
      <w:marLeft w:val="0"/>
      <w:marRight w:val="0"/>
      <w:marTop w:val="0"/>
      <w:marBottom w:val="0"/>
      <w:divBdr>
        <w:top w:val="none" w:sz="0" w:space="0" w:color="auto"/>
        <w:left w:val="none" w:sz="0" w:space="0" w:color="auto"/>
        <w:bottom w:val="none" w:sz="0" w:space="0" w:color="auto"/>
        <w:right w:val="none" w:sz="0" w:space="0" w:color="auto"/>
      </w:divBdr>
    </w:div>
    <w:div w:id="1223055111">
      <w:bodyDiv w:val="1"/>
      <w:marLeft w:val="0"/>
      <w:marRight w:val="0"/>
      <w:marTop w:val="0"/>
      <w:marBottom w:val="0"/>
      <w:divBdr>
        <w:top w:val="none" w:sz="0" w:space="0" w:color="auto"/>
        <w:left w:val="none" w:sz="0" w:space="0" w:color="auto"/>
        <w:bottom w:val="none" w:sz="0" w:space="0" w:color="auto"/>
        <w:right w:val="none" w:sz="0" w:space="0" w:color="auto"/>
      </w:divBdr>
    </w:div>
    <w:div w:id="1227032701">
      <w:bodyDiv w:val="1"/>
      <w:marLeft w:val="0"/>
      <w:marRight w:val="0"/>
      <w:marTop w:val="0"/>
      <w:marBottom w:val="0"/>
      <w:divBdr>
        <w:top w:val="none" w:sz="0" w:space="0" w:color="auto"/>
        <w:left w:val="none" w:sz="0" w:space="0" w:color="auto"/>
        <w:bottom w:val="none" w:sz="0" w:space="0" w:color="auto"/>
        <w:right w:val="none" w:sz="0" w:space="0" w:color="auto"/>
      </w:divBdr>
    </w:div>
    <w:div w:id="1233854617">
      <w:bodyDiv w:val="1"/>
      <w:marLeft w:val="0"/>
      <w:marRight w:val="0"/>
      <w:marTop w:val="0"/>
      <w:marBottom w:val="0"/>
      <w:divBdr>
        <w:top w:val="none" w:sz="0" w:space="0" w:color="auto"/>
        <w:left w:val="none" w:sz="0" w:space="0" w:color="auto"/>
        <w:bottom w:val="none" w:sz="0" w:space="0" w:color="auto"/>
        <w:right w:val="none" w:sz="0" w:space="0" w:color="auto"/>
      </w:divBdr>
    </w:div>
    <w:div w:id="1247879371">
      <w:bodyDiv w:val="1"/>
      <w:marLeft w:val="0"/>
      <w:marRight w:val="0"/>
      <w:marTop w:val="0"/>
      <w:marBottom w:val="0"/>
      <w:divBdr>
        <w:top w:val="none" w:sz="0" w:space="0" w:color="auto"/>
        <w:left w:val="none" w:sz="0" w:space="0" w:color="auto"/>
        <w:bottom w:val="none" w:sz="0" w:space="0" w:color="auto"/>
        <w:right w:val="none" w:sz="0" w:space="0" w:color="auto"/>
      </w:divBdr>
    </w:div>
    <w:div w:id="1259753583">
      <w:bodyDiv w:val="1"/>
      <w:marLeft w:val="0"/>
      <w:marRight w:val="0"/>
      <w:marTop w:val="0"/>
      <w:marBottom w:val="0"/>
      <w:divBdr>
        <w:top w:val="none" w:sz="0" w:space="0" w:color="auto"/>
        <w:left w:val="none" w:sz="0" w:space="0" w:color="auto"/>
        <w:bottom w:val="none" w:sz="0" w:space="0" w:color="auto"/>
        <w:right w:val="none" w:sz="0" w:space="0" w:color="auto"/>
      </w:divBdr>
    </w:div>
    <w:div w:id="1289971374">
      <w:bodyDiv w:val="1"/>
      <w:marLeft w:val="0"/>
      <w:marRight w:val="0"/>
      <w:marTop w:val="0"/>
      <w:marBottom w:val="0"/>
      <w:divBdr>
        <w:top w:val="none" w:sz="0" w:space="0" w:color="auto"/>
        <w:left w:val="none" w:sz="0" w:space="0" w:color="auto"/>
        <w:bottom w:val="none" w:sz="0" w:space="0" w:color="auto"/>
        <w:right w:val="none" w:sz="0" w:space="0" w:color="auto"/>
      </w:divBdr>
    </w:div>
    <w:div w:id="1296982237">
      <w:bodyDiv w:val="1"/>
      <w:marLeft w:val="0"/>
      <w:marRight w:val="0"/>
      <w:marTop w:val="0"/>
      <w:marBottom w:val="0"/>
      <w:divBdr>
        <w:top w:val="none" w:sz="0" w:space="0" w:color="auto"/>
        <w:left w:val="none" w:sz="0" w:space="0" w:color="auto"/>
        <w:bottom w:val="none" w:sz="0" w:space="0" w:color="auto"/>
        <w:right w:val="none" w:sz="0" w:space="0" w:color="auto"/>
      </w:divBdr>
    </w:div>
    <w:div w:id="1312901716">
      <w:bodyDiv w:val="1"/>
      <w:marLeft w:val="0"/>
      <w:marRight w:val="0"/>
      <w:marTop w:val="0"/>
      <w:marBottom w:val="0"/>
      <w:divBdr>
        <w:top w:val="none" w:sz="0" w:space="0" w:color="auto"/>
        <w:left w:val="none" w:sz="0" w:space="0" w:color="auto"/>
        <w:bottom w:val="none" w:sz="0" w:space="0" w:color="auto"/>
        <w:right w:val="none" w:sz="0" w:space="0" w:color="auto"/>
      </w:divBdr>
    </w:div>
    <w:div w:id="1347290744">
      <w:bodyDiv w:val="1"/>
      <w:marLeft w:val="0"/>
      <w:marRight w:val="0"/>
      <w:marTop w:val="0"/>
      <w:marBottom w:val="0"/>
      <w:divBdr>
        <w:top w:val="none" w:sz="0" w:space="0" w:color="auto"/>
        <w:left w:val="none" w:sz="0" w:space="0" w:color="auto"/>
        <w:bottom w:val="none" w:sz="0" w:space="0" w:color="auto"/>
        <w:right w:val="none" w:sz="0" w:space="0" w:color="auto"/>
      </w:divBdr>
    </w:div>
    <w:div w:id="1362826314">
      <w:bodyDiv w:val="1"/>
      <w:marLeft w:val="0"/>
      <w:marRight w:val="0"/>
      <w:marTop w:val="0"/>
      <w:marBottom w:val="0"/>
      <w:divBdr>
        <w:top w:val="none" w:sz="0" w:space="0" w:color="auto"/>
        <w:left w:val="none" w:sz="0" w:space="0" w:color="auto"/>
        <w:bottom w:val="none" w:sz="0" w:space="0" w:color="auto"/>
        <w:right w:val="none" w:sz="0" w:space="0" w:color="auto"/>
      </w:divBdr>
    </w:div>
    <w:div w:id="1373728269">
      <w:bodyDiv w:val="1"/>
      <w:marLeft w:val="0"/>
      <w:marRight w:val="0"/>
      <w:marTop w:val="0"/>
      <w:marBottom w:val="0"/>
      <w:divBdr>
        <w:top w:val="none" w:sz="0" w:space="0" w:color="auto"/>
        <w:left w:val="none" w:sz="0" w:space="0" w:color="auto"/>
        <w:bottom w:val="none" w:sz="0" w:space="0" w:color="auto"/>
        <w:right w:val="none" w:sz="0" w:space="0" w:color="auto"/>
      </w:divBdr>
    </w:div>
    <w:div w:id="1384283540">
      <w:bodyDiv w:val="1"/>
      <w:marLeft w:val="0"/>
      <w:marRight w:val="0"/>
      <w:marTop w:val="0"/>
      <w:marBottom w:val="0"/>
      <w:divBdr>
        <w:top w:val="none" w:sz="0" w:space="0" w:color="auto"/>
        <w:left w:val="none" w:sz="0" w:space="0" w:color="auto"/>
        <w:bottom w:val="none" w:sz="0" w:space="0" w:color="auto"/>
        <w:right w:val="none" w:sz="0" w:space="0" w:color="auto"/>
      </w:divBdr>
    </w:div>
    <w:div w:id="1402407207">
      <w:bodyDiv w:val="1"/>
      <w:marLeft w:val="0"/>
      <w:marRight w:val="0"/>
      <w:marTop w:val="0"/>
      <w:marBottom w:val="0"/>
      <w:divBdr>
        <w:top w:val="none" w:sz="0" w:space="0" w:color="auto"/>
        <w:left w:val="none" w:sz="0" w:space="0" w:color="auto"/>
        <w:bottom w:val="none" w:sz="0" w:space="0" w:color="auto"/>
        <w:right w:val="none" w:sz="0" w:space="0" w:color="auto"/>
      </w:divBdr>
    </w:div>
    <w:div w:id="1424837192">
      <w:bodyDiv w:val="1"/>
      <w:marLeft w:val="0"/>
      <w:marRight w:val="0"/>
      <w:marTop w:val="0"/>
      <w:marBottom w:val="0"/>
      <w:divBdr>
        <w:top w:val="none" w:sz="0" w:space="0" w:color="auto"/>
        <w:left w:val="none" w:sz="0" w:space="0" w:color="auto"/>
        <w:bottom w:val="none" w:sz="0" w:space="0" w:color="auto"/>
        <w:right w:val="none" w:sz="0" w:space="0" w:color="auto"/>
      </w:divBdr>
    </w:div>
    <w:div w:id="1442333012">
      <w:bodyDiv w:val="1"/>
      <w:marLeft w:val="0"/>
      <w:marRight w:val="0"/>
      <w:marTop w:val="0"/>
      <w:marBottom w:val="0"/>
      <w:divBdr>
        <w:top w:val="none" w:sz="0" w:space="0" w:color="auto"/>
        <w:left w:val="none" w:sz="0" w:space="0" w:color="auto"/>
        <w:bottom w:val="none" w:sz="0" w:space="0" w:color="auto"/>
        <w:right w:val="none" w:sz="0" w:space="0" w:color="auto"/>
      </w:divBdr>
    </w:div>
    <w:div w:id="1517887837">
      <w:bodyDiv w:val="1"/>
      <w:marLeft w:val="0"/>
      <w:marRight w:val="0"/>
      <w:marTop w:val="0"/>
      <w:marBottom w:val="0"/>
      <w:divBdr>
        <w:top w:val="none" w:sz="0" w:space="0" w:color="auto"/>
        <w:left w:val="none" w:sz="0" w:space="0" w:color="auto"/>
        <w:bottom w:val="none" w:sz="0" w:space="0" w:color="auto"/>
        <w:right w:val="none" w:sz="0" w:space="0" w:color="auto"/>
      </w:divBdr>
    </w:div>
    <w:div w:id="1520463818">
      <w:bodyDiv w:val="1"/>
      <w:marLeft w:val="0"/>
      <w:marRight w:val="0"/>
      <w:marTop w:val="0"/>
      <w:marBottom w:val="0"/>
      <w:divBdr>
        <w:top w:val="none" w:sz="0" w:space="0" w:color="auto"/>
        <w:left w:val="none" w:sz="0" w:space="0" w:color="auto"/>
        <w:bottom w:val="none" w:sz="0" w:space="0" w:color="auto"/>
        <w:right w:val="none" w:sz="0" w:space="0" w:color="auto"/>
      </w:divBdr>
    </w:div>
    <w:div w:id="1535576257">
      <w:bodyDiv w:val="1"/>
      <w:marLeft w:val="0"/>
      <w:marRight w:val="0"/>
      <w:marTop w:val="0"/>
      <w:marBottom w:val="0"/>
      <w:divBdr>
        <w:top w:val="none" w:sz="0" w:space="0" w:color="auto"/>
        <w:left w:val="none" w:sz="0" w:space="0" w:color="auto"/>
        <w:bottom w:val="none" w:sz="0" w:space="0" w:color="auto"/>
        <w:right w:val="none" w:sz="0" w:space="0" w:color="auto"/>
      </w:divBdr>
    </w:div>
    <w:div w:id="1569077076">
      <w:bodyDiv w:val="1"/>
      <w:marLeft w:val="0"/>
      <w:marRight w:val="0"/>
      <w:marTop w:val="0"/>
      <w:marBottom w:val="0"/>
      <w:divBdr>
        <w:top w:val="none" w:sz="0" w:space="0" w:color="auto"/>
        <w:left w:val="none" w:sz="0" w:space="0" w:color="auto"/>
        <w:bottom w:val="none" w:sz="0" w:space="0" w:color="auto"/>
        <w:right w:val="none" w:sz="0" w:space="0" w:color="auto"/>
      </w:divBdr>
    </w:div>
    <w:div w:id="1580284114">
      <w:bodyDiv w:val="1"/>
      <w:marLeft w:val="0"/>
      <w:marRight w:val="0"/>
      <w:marTop w:val="0"/>
      <w:marBottom w:val="0"/>
      <w:divBdr>
        <w:top w:val="none" w:sz="0" w:space="0" w:color="auto"/>
        <w:left w:val="none" w:sz="0" w:space="0" w:color="auto"/>
        <w:bottom w:val="none" w:sz="0" w:space="0" w:color="auto"/>
        <w:right w:val="none" w:sz="0" w:space="0" w:color="auto"/>
      </w:divBdr>
    </w:div>
    <w:div w:id="1631130000">
      <w:bodyDiv w:val="1"/>
      <w:marLeft w:val="0"/>
      <w:marRight w:val="0"/>
      <w:marTop w:val="0"/>
      <w:marBottom w:val="0"/>
      <w:divBdr>
        <w:top w:val="none" w:sz="0" w:space="0" w:color="auto"/>
        <w:left w:val="none" w:sz="0" w:space="0" w:color="auto"/>
        <w:bottom w:val="none" w:sz="0" w:space="0" w:color="auto"/>
        <w:right w:val="none" w:sz="0" w:space="0" w:color="auto"/>
      </w:divBdr>
    </w:div>
    <w:div w:id="1632514506">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2253369">
      <w:bodyDiv w:val="1"/>
      <w:marLeft w:val="0"/>
      <w:marRight w:val="0"/>
      <w:marTop w:val="0"/>
      <w:marBottom w:val="0"/>
      <w:divBdr>
        <w:top w:val="none" w:sz="0" w:space="0" w:color="auto"/>
        <w:left w:val="none" w:sz="0" w:space="0" w:color="auto"/>
        <w:bottom w:val="none" w:sz="0" w:space="0" w:color="auto"/>
        <w:right w:val="none" w:sz="0" w:space="0" w:color="auto"/>
      </w:divBdr>
    </w:div>
    <w:div w:id="1687826975">
      <w:bodyDiv w:val="1"/>
      <w:marLeft w:val="0"/>
      <w:marRight w:val="0"/>
      <w:marTop w:val="0"/>
      <w:marBottom w:val="0"/>
      <w:divBdr>
        <w:top w:val="none" w:sz="0" w:space="0" w:color="auto"/>
        <w:left w:val="none" w:sz="0" w:space="0" w:color="auto"/>
        <w:bottom w:val="none" w:sz="0" w:space="0" w:color="auto"/>
        <w:right w:val="none" w:sz="0" w:space="0" w:color="auto"/>
      </w:divBdr>
    </w:div>
    <w:div w:id="1693337178">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 w:id="1712605551">
      <w:bodyDiv w:val="1"/>
      <w:marLeft w:val="0"/>
      <w:marRight w:val="0"/>
      <w:marTop w:val="0"/>
      <w:marBottom w:val="0"/>
      <w:divBdr>
        <w:top w:val="none" w:sz="0" w:space="0" w:color="auto"/>
        <w:left w:val="none" w:sz="0" w:space="0" w:color="auto"/>
        <w:bottom w:val="none" w:sz="0" w:space="0" w:color="auto"/>
        <w:right w:val="none" w:sz="0" w:space="0" w:color="auto"/>
      </w:divBdr>
    </w:div>
    <w:div w:id="1721396816">
      <w:bodyDiv w:val="1"/>
      <w:marLeft w:val="0"/>
      <w:marRight w:val="0"/>
      <w:marTop w:val="0"/>
      <w:marBottom w:val="0"/>
      <w:divBdr>
        <w:top w:val="none" w:sz="0" w:space="0" w:color="auto"/>
        <w:left w:val="none" w:sz="0" w:space="0" w:color="auto"/>
        <w:bottom w:val="none" w:sz="0" w:space="0" w:color="auto"/>
        <w:right w:val="none" w:sz="0" w:space="0" w:color="auto"/>
      </w:divBdr>
    </w:div>
    <w:div w:id="1768693754">
      <w:bodyDiv w:val="1"/>
      <w:marLeft w:val="0"/>
      <w:marRight w:val="0"/>
      <w:marTop w:val="0"/>
      <w:marBottom w:val="0"/>
      <w:divBdr>
        <w:top w:val="none" w:sz="0" w:space="0" w:color="auto"/>
        <w:left w:val="none" w:sz="0" w:space="0" w:color="auto"/>
        <w:bottom w:val="none" w:sz="0" w:space="0" w:color="auto"/>
        <w:right w:val="none" w:sz="0" w:space="0" w:color="auto"/>
      </w:divBdr>
    </w:div>
    <w:div w:id="1771001000">
      <w:bodyDiv w:val="1"/>
      <w:marLeft w:val="0"/>
      <w:marRight w:val="0"/>
      <w:marTop w:val="0"/>
      <w:marBottom w:val="0"/>
      <w:divBdr>
        <w:top w:val="none" w:sz="0" w:space="0" w:color="auto"/>
        <w:left w:val="none" w:sz="0" w:space="0" w:color="auto"/>
        <w:bottom w:val="none" w:sz="0" w:space="0" w:color="auto"/>
        <w:right w:val="none" w:sz="0" w:space="0" w:color="auto"/>
      </w:divBdr>
    </w:div>
    <w:div w:id="1786118644">
      <w:bodyDiv w:val="1"/>
      <w:marLeft w:val="0"/>
      <w:marRight w:val="0"/>
      <w:marTop w:val="0"/>
      <w:marBottom w:val="0"/>
      <w:divBdr>
        <w:top w:val="none" w:sz="0" w:space="0" w:color="auto"/>
        <w:left w:val="none" w:sz="0" w:space="0" w:color="auto"/>
        <w:bottom w:val="none" w:sz="0" w:space="0" w:color="auto"/>
        <w:right w:val="none" w:sz="0" w:space="0" w:color="auto"/>
      </w:divBdr>
    </w:div>
    <w:div w:id="1789935858">
      <w:bodyDiv w:val="1"/>
      <w:marLeft w:val="0"/>
      <w:marRight w:val="0"/>
      <w:marTop w:val="0"/>
      <w:marBottom w:val="0"/>
      <w:divBdr>
        <w:top w:val="none" w:sz="0" w:space="0" w:color="auto"/>
        <w:left w:val="none" w:sz="0" w:space="0" w:color="auto"/>
        <w:bottom w:val="none" w:sz="0" w:space="0" w:color="auto"/>
        <w:right w:val="none" w:sz="0" w:space="0" w:color="auto"/>
      </w:divBdr>
    </w:div>
    <w:div w:id="1797793425">
      <w:bodyDiv w:val="1"/>
      <w:marLeft w:val="0"/>
      <w:marRight w:val="0"/>
      <w:marTop w:val="0"/>
      <w:marBottom w:val="0"/>
      <w:divBdr>
        <w:top w:val="none" w:sz="0" w:space="0" w:color="auto"/>
        <w:left w:val="none" w:sz="0" w:space="0" w:color="auto"/>
        <w:bottom w:val="none" w:sz="0" w:space="0" w:color="auto"/>
        <w:right w:val="none" w:sz="0" w:space="0" w:color="auto"/>
      </w:divBdr>
    </w:div>
    <w:div w:id="1856845882">
      <w:bodyDiv w:val="1"/>
      <w:marLeft w:val="0"/>
      <w:marRight w:val="0"/>
      <w:marTop w:val="0"/>
      <w:marBottom w:val="0"/>
      <w:divBdr>
        <w:top w:val="none" w:sz="0" w:space="0" w:color="auto"/>
        <w:left w:val="none" w:sz="0" w:space="0" w:color="auto"/>
        <w:bottom w:val="none" w:sz="0" w:space="0" w:color="auto"/>
        <w:right w:val="none" w:sz="0" w:space="0" w:color="auto"/>
      </w:divBdr>
    </w:div>
    <w:div w:id="1862474404">
      <w:bodyDiv w:val="1"/>
      <w:marLeft w:val="0"/>
      <w:marRight w:val="0"/>
      <w:marTop w:val="0"/>
      <w:marBottom w:val="0"/>
      <w:divBdr>
        <w:top w:val="none" w:sz="0" w:space="0" w:color="auto"/>
        <w:left w:val="none" w:sz="0" w:space="0" w:color="auto"/>
        <w:bottom w:val="none" w:sz="0" w:space="0" w:color="auto"/>
        <w:right w:val="none" w:sz="0" w:space="0" w:color="auto"/>
      </w:divBdr>
    </w:div>
    <w:div w:id="1879464892">
      <w:bodyDiv w:val="1"/>
      <w:marLeft w:val="0"/>
      <w:marRight w:val="0"/>
      <w:marTop w:val="0"/>
      <w:marBottom w:val="0"/>
      <w:divBdr>
        <w:top w:val="none" w:sz="0" w:space="0" w:color="auto"/>
        <w:left w:val="none" w:sz="0" w:space="0" w:color="auto"/>
        <w:bottom w:val="none" w:sz="0" w:space="0" w:color="auto"/>
        <w:right w:val="none" w:sz="0" w:space="0" w:color="auto"/>
      </w:divBdr>
    </w:div>
    <w:div w:id="1906720835">
      <w:bodyDiv w:val="1"/>
      <w:marLeft w:val="0"/>
      <w:marRight w:val="0"/>
      <w:marTop w:val="0"/>
      <w:marBottom w:val="0"/>
      <w:divBdr>
        <w:top w:val="none" w:sz="0" w:space="0" w:color="auto"/>
        <w:left w:val="none" w:sz="0" w:space="0" w:color="auto"/>
        <w:bottom w:val="none" w:sz="0" w:space="0" w:color="auto"/>
        <w:right w:val="none" w:sz="0" w:space="0" w:color="auto"/>
      </w:divBdr>
    </w:div>
    <w:div w:id="1910849270">
      <w:bodyDiv w:val="1"/>
      <w:marLeft w:val="0"/>
      <w:marRight w:val="0"/>
      <w:marTop w:val="0"/>
      <w:marBottom w:val="0"/>
      <w:divBdr>
        <w:top w:val="none" w:sz="0" w:space="0" w:color="auto"/>
        <w:left w:val="none" w:sz="0" w:space="0" w:color="auto"/>
        <w:bottom w:val="none" w:sz="0" w:space="0" w:color="auto"/>
        <w:right w:val="none" w:sz="0" w:space="0" w:color="auto"/>
      </w:divBdr>
    </w:div>
    <w:div w:id="1927959048">
      <w:bodyDiv w:val="1"/>
      <w:marLeft w:val="0"/>
      <w:marRight w:val="0"/>
      <w:marTop w:val="0"/>
      <w:marBottom w:val="0"/>
      <w:divBdr>
        <w:top w:val="none" w:sz="0" w:space="0" w:color="auto"/>
        <w:left w:val="none" w:sz="0" w:space="0" w:color="auto"/>
        <w:bottom w:val="none" w:sz="0" w:space="0" w:color="auto"/>
        <w:right w:val="none" w:sz="0" w:space="0" w:color="auto"/>
      </w:divBdr>
    </w:div>
    <w:div w:id="1945843916">
      <w:bodyDiv w:val="1"/>
      <w:marLeft w:val="0"/>
      <w:marRight w:val="0"/>
      <w:marTop w:val="0"/>
      <w:marBottom w:val="0"/>
      <w:divBdr>
        <w:top w:val="none" w:sz="0" w:space="0" w:color="auto"/>
        <w:left w:val="none" w:sz="0" w:space="0" w:color="auto"/>
        <w:bottom w:val="none" w:sz="0" w:space="0" w:color="auto"/>
        <w:right w:val="none" w:sz="0" w:space="0" w:color="auto"/>
      </w:divBdr>
    </w:div>
    <w:div w:id="1993362659">
      <w:bodyDiv w:val="1"/>
      <w:marLeft w:val="0"/>
      <w:marRight w:val="0"/>
      <w:marTop w:val="0"/>
      <w:marBottom w:val="0"/>
      <w:divBdr>
        <w:top w:val="none" w:sz="0" w:space="0" w:color="auto"/>
        <w:left w:val="none" w:sz="0" w:space="0" w:color="auto"/>
        <w:bottom w:val="none" w:sz="0" w:space="0" w:color="auto"/>
        <w:right w:val="none" w:sz="0" w:space="0" w:color="auto"/>
      </w:divBdr>
    </w:div>
    <w:div w:id="1994678588">
      <w:bodyDiv w:val="1"/>
      <w:marLeft w:val="0"/>
      <w:marRight w:val="0"/>
      <w:marTop w:val="0"/>
      <w:marBottom w:val="0"/>
      <w:divBdr>
        <w:top w:val="none" w:sz="0" w:space="0" w:color="auto"/>
        <w:left w:val="none" w:sz="0" w:space="0" w:color="auto"/>
        <w:bottom w:val="none" w:sz="0" w:space="0" w:color="auto"/>
        <w:right w:val="none" w:sz="0" w:space="0" w:color="auto"/>
      </w:divBdr>
    </w:div>
    <w:div w:id="2003049304">
      <w:bodyDiv w:val="1"/>
      <w:marLeft w:val="0"/>
      <w:marRight w:val="0"/>
      <w:marTop w:val="0"/>
      <w:marBottom w:val="0"/>
      <w:divBdr>
        <w:top w:val="none" w:sz="0" w:space="0" w:color="auto"/>
        <w:left w:val="none" w:sz="0" w:space="0" w:color="auto"/>
        <w:bottom w:val="none" w:sz="0" w:space="0" w:color="auto"/>
        <w:right w:val="none" w:sz="0" w:space="0" w:color="auto"/>
      </w:divBdr>
    </w:div>
    <w:div w:id="2018731038">
      <w:bodyDiv w:val="1"/>
      <w:marLeft w:val="0"/>
      <w:marRight w:val="0"/>
      <w:marTop w:val="0"/>
      <w:marBottom w:val="0"/>
      <w:divBdr>
        <w:top w:val="none" w:sz="0" w:space="0" w:color="auto"/>
        <w:left w:val="none" w:sz="0" w:space="0" w:color="auto"/>
        <w:bottom w:val="none" w:sz="0" w:space="0" w:color="auto"/>
        <w:right w:val="none" w:sz="0" w:space="0" w:color="auto"/>
      </w:divBdr>
    </w:div>
    <w:div w:id="2019112115">
      <w:bodyDiv w:val="1"/>
      <w:marLeft w:val="0"/>
      <w:marRight w:val="0"/>
      <w:marTop w:val="0"/>
      <w:marBottom w:val="0"/>
      <w:divBdr>
        <w:top w:val="none" w:sz="0" w:space="0" w:color="auto"/>
        <w:left w:val="none" w:sz="0" w:space="0" w:color="auto"/>
        <w:bottom w:val="none" w:sz="0" w:space="0" w:color="auto"/>
        <w:right w:val="none" w:sz="0" w:space="0" w:color="auto"/>
      </w:divBdr>
    </w:div>
    <w:div w:id="2026129506">
      <w:bodyDiv w:val="1"/>
      <w:marLeft w:val="0"/>
      <w:marRight w:val="0"/>
      <w:marTop w:val="0"/>
      <w:marBottom w:val="0"/>
      <w:divBdr>
        <w:top w:val="none" w:sz="0" w:space="0" w:color="auto"/>
        <w:left w:val="none" w:sz="0" w:space="0" w:color="auto"/>
        <w:bottom w:val="none" w:sz="0" w:space="0" w:color="auto"/>
        <w:right w:val="none" w:sz="0" w:space="0" w:color="auto"/>
      </w:divBdr>
    </w:div>
    <w:div w:id="2034643917">
      <w:bodyDiv w:val="1"/>
      <w:marLeft w:val="0"/>
      <w:marRight w:val="0"/>
      <w:marTop w:val="0"/>
      <w:marBottom w:val="0"/>
      <w:divBdr>
        <w:top w:val="none" w:sz="0" w:space="0" w:color="auto"/>
        <w:left w:val="none" w:sz="0" w:space="0" w:color="auto"/>
        <w:bottom w:val="none" w:sz="0" w:space="0" w:color="auto"/>
        <w:right w:val="none" w:sz="0" w:space="0" w:color="auto"/>
      </w:divBdr>
    </w:div>
    <w:div w:id="2036494386">
      <w:bodyDiv w:val="1"/>
      <w:marLeft w:val="0"/>
      <w:marRight w:val="0"/>
      <w:marTop w:val="0"/>
      <w:marBottom w:val="0"/>
      <w:divBdr>
        <w:top w:val="none" w:sz="0" w:space="0" w:color="auto"/>
        <w:left w:val="none" w:sz="0" w:space="0" w:color="auto"/>
        <w:bottom w:val="none" w:sz="0" w:space="0" w:color="auto"/>
        <w:right w:val="none" w:sz="0" w:space="0" w:color="auto"/>
      </w:divBdr>
    </w:div>
    <w:div w:id="2046639898">
      <w:bodyDiv w:val="1"/>
      <w:marLeft w:val="0"/>
      <w:marRight w:val="0"/>
      <w:marTop w:val="0"/>
      <w:marBottom w:val="0"/>
      <w:divBdr>
        <w:top w:val="none" w:sz="0" w:space="0" w:color="auto"/>
        <w:left w:val="none" w:sz="0" w:space="0" w:color="auto"/>
        <w:bottom w:val="none" w:sz="0" w:space="0" w:color="auto"/>
        <w:right w:val="none" w:sz="0" w:space="0" w:color="auto"/>
      </w:divBdr>
    </w:div>
    <w:div w:id="2060544142">
      <w:bodyDiv w:val="1"/>
      <w:marLeft w:val="0"/>
      <w:marRight w:val="0"/>
      <w:marTop w:val="0"/>
      <w:marBottom w:val="0"/>
      <w:divBdr>
        <w:top w:val="none" w:sz="0" w:space="0" w:color="auto"/>
        <w:left w:val="none" w:sz="0" w:space="0" w:color="auto"/>
        <w:bottom w:val="none" w:sz="0" w:space="0" w:color="auto"/>
        <w:right w:val="none" w:sz="0" w:space="0" w:color="auto"/>
      </w:divBdr>
    </w:div>
    <w:div w:id="2062246665">
      <w:bodyDiv w:val="1"/>
      <w:marLeft w:val="0"/>
      <w:marRight w:val="0"/>
      <w:marTop w:val="0"/>
      <w:marBottom w:val="0"/>
      <w:divBdr>
        <w:top w:val="none" w:sz="0" w:space="0" w:color="auto"/>
        <w:left w:val="none" w:sz="0" w:space="0" w:color="auto"/>
        <w:bottom w:val="none" w:sz="0" w:space="0" w:color="auto"/>
        <w:right w:val="none" w:sz="0" w:space="0" w:color="auto"/>
      </w:divBdr>
    </w:div>
    <w:div w:id="2115709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2.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CA682-204F-4E4F-8BDE-47907634C9B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4861</Words>
  <Characters>27708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11</cp:revision>
  <cp:lastPrinted>2020-07-21T16:11:00Z</cp:lastPrinted>
  <dcterms:created xsi:type="dcterms:W3CDTF">2025-10-14T16:51:00Z</dcterms:created>
  <dcterms:modified xsi:type="dcterms:W3CDTF">2025-10-16T13:49:00Z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y fmtid="{D5CDD505-2E9C-101B-9397-08002B2CF9AE}" pid="45" name="CWM8ce9c5e0a91a11f08000554a0000554a">
    <vt:lpwstr>CWMSyrIJRgliiIZm9wSSlEvaBcb1pZYe7u/dtCFgvfKhzDiw5Cfbqg05r37lSnmfPECCZJynwU8eluMGWAyoLKUjQ==</vt:lpwstr>
  </property>
  <property fmtid="{D5CDD505-2E9C-101B-9397-08002B2CF9AE}" pid="46" name="FLCMData">
    <vt:lpwstr>E02DA7602092783B87C50C040F3427B346795BAB3F39BF73BAEE3EDFEC3802A19CAD7EA68395FA409B1F04AD4B56D0A2ACAC6338F0A5F32CF1DDB90F1FE4C6D8</vt:lpwstr>
  </property>
</Properties>
</file>